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783" w:rsidRDefault="00BE3783" w:rsidP="00A40A55">
      <w:pPr>
        <w:spacing w:before="100" w:beforeAutospacing="1" w:after="100" w:afterAutospacing="1" w:line="480" w:lineRule="auto"/>
        <w:ind w:firstLine="720"/>
        <w:rPr>
          <w:rFonts w:ascii="Times New Roman" w:hAnsi="Times New Roman" w:cs="Times New Roman"/>
          <w:sz w:val="24"/>
          <w:szCs w:val="24"/>
        </w:rPr>
      </w:pPr>
    </w:p>
    <w:p w:rsidR="00BE3783" w:rsidRDefault="00BE3783" w:rsidP="00A40A55">
      <w:pPr>
        <w:spacing w:before="100" w:beforeAutospacing="1" w:after="100" w:afterAutospacing="1" w:line="480" w:lineRule="auto"/>
        <w:ind w:firstLine="720"/>
        <w:rPr>
          <w:rFonts w:ascii="Times New Roman" w:hAnsi="Times New Roman" w:cs="Times New Roman"/>
          <w:sz w:val="24"/>
          <w:szCs w:val="24"/>
        </w:rPr>
      </w:pPr>
    </w:p>
    <w:p w:rsidR="00BE3783" w:rsidRDefault="00BE3783" w:rsidP="00A40A55">
      <w:pPr>
        <w:spacing w:before="100" w:beforeAutospacing="1" w:after="100" w:afterAutospacing="1" w:line="480" w:lineRule="auto"/>
        <w:ind w:firstLine="720"/>
        <w:rPr>
          <w:rFonts w:ascii="Times New Roman" w:hAnsi="Times New Roman" w:cs="Times New Roman"/>
          <w:sz w:val="24"/>
          <w:szCs w:val="24"/>
        </w:rPr>
      </w:pPr>
    </w:p>
    <w:p w:rsidR="00BE3783" w:rsidRDefault="00BE3783" w:rsidP="00A40A55">
      <w:pPr>
        <w:spacing w:before="100" w:beforeAutospacing="1" w:after="100" w:afterAutospacing="1" w:line="480" w:lineRule="auto"/>
        <w:ind w:firstLine="720"/>
        <w:rPr>
          <w:rFonts w:ascii="Times New Roman" w:hAnsi="Times New Roman" w:cs="Times New Roman"/>
          <w:sz w:val="24"/>
          <w:szCs w:val="24"/>
        </w:rPr>
      </w:pPr>
    </w:p>
    <w:p w:rsidR="00BE3783" w:rsidRDefault="00BE3783" w:rsidP="00A40A55">
      <w:pPr>
        <w:spacing w:before="100" w:beforeAutospacing="1" w:after="100" w:afterAutospacing="1" w:line="480" w:lineRule="auto"/>
        <w:ind w:firstLine="720"/>
        <w:rPr>
          <w:rFonts w:ascii="Times New Roman" w:hAnsi="Times New Roman" w:cs="Times New Roman"/>
          <w:sz w:val="24"/>
          <w:szCs w:val="24"/>
        </w:rPr>
      </w:pPr>
    </w:p>
    <w:p w:rsidR="00BE3783" w:rsidRDefault="00BE3783" w:rsidP="00A40A55">
      <w:pPr>
        <w:spacing w:before="100" w:beforeAutospacing="1" w:after="100" w:afterAutospacing="1" w:line="480" w:lineRule="auto"/>
        <w:ind w:firstLine="720"/>
        <w:rPr>
          <w:rFonts w:ascii="Times New Roman" w:hAnsi="Times New Roman" w:cs="Times New Roman"/>
          <w:sz w:val="24"/>
          <w:szCs w:val="24"/>
        </w:rPr>
      </w:pPr>
    </w:p>
    <w:p w:rsidR="00BE3783" w:rsidRDefault="00BE3783" w:rsidP="00A40A55">
      <w:pPr>
        <w:spacing w:before="100" w:beforeAutospacing="1" w:after="100" w:afterAutospacing="1" w:line="480" w:lineRule="auto"/>
        <w:ind w:firstLine="720"/>
        <w:rPr>
          <w:rFonts w:ascii="Times New Roman" w:hAnsi="Times New Roman" w:cs="Times New Roman"/>
          <w:sz w:val="24"/>
          <w:szCs w:val="24"/>
        </w:rPr>
      </w:pPr>
    </w:p>
    <w:p w:rsidR="00BE3783" w:rsidRDefault="00BE3783" w:rsidP="00A40A55">
      <w:pPr>
        <w:spacing w:before="100" w:beforeAutospacing="1" w:after="100" w:afterAutospacing="1" w:line="480" w:lineRule="auto"/>
        <w:ind w:firstLine="720"/>
        <w:rPr>
          <w:rFonts w:ascii="Times New Roman" w:hAnsi="Times New Roman" w:cs="Times New Roman"/>
          <w:sz w:val="24"/>
          <w:szCs w:val="24"/>
        </w:rPr>
      </w:pPr>
    </w:p>
    <w:p w:rsidR="00BE3783" w:rsidRDefault="00BE3783" w:rsidP="00A40A55">
      <w:pPr>
        <w:spacing w:before="100" w:beforeAutospacing="1" w:after="100" w:afterAutospacing="1" w:line="480" w:lineRule="auto"/>
        <w:ind w:firstLine="720"/>
        <w:rPr>
          <w:rFonts w:ascii="Times New Roman" w:hAnsi="Times New Roman" w:cs="Times New Roman"/>
          <w:sz w:val="24"/>
          <w:szCs w:val="24"/>
        </w:rPr>
      </w:pPr>
    </w:p>
    <w:p w:rsidR="00BE3783" w:rsidRDefault="00BE3783" w:rsidP="00A40A55">
      <w:pPr>
        <w:spacing w:before="100" w:beforeAutospacing="1" w:after="100" w:afterAutospacing="1" w:line="480" w:lineRule="auto"/>
        <w:ind w:firstLine="720"/>
        <w:rPr>
          <w:rFonts w:ascii="Times New Roman" w:hAnsi="Times New Roman" w:cs="Times New Roman"/>
          <w:sz w:val="24"/>
          <w:szCs w:val="24"/>
        </w:rPr>
      </w:pPr>
    </w:p>
    <w:p w:rsidR="00BE3783" w:rsidRDefault="00BE3783" w:rsidP="00BE3783">
      <w:pPr>
        <w:spacing w:before="100" w:beforeAutospacing="1" w:after="100" w:afterAutospacing="1" w:line="480" w:lineRule="auto"/>
        <w:ind w:firstLine="720"/>
        <w:jc w:val="center"/>
        <w:rPr>
          <w:rFonts w:ascii="Times New Roman" w:hAnsi="Times New Roman" w:cs="Times New Roman"/>
          <w:sz w:val="24"/>
          <w:szCs w:val="24"/>
        </w:rPr>
      </w:pPr>
      <w:r w:rsidRPr="00F42733">
        <w:rPr>
          <w:rFonts w:ascii="Times New Roman" w:hAnsi="Times New Roman" w:cs="Times New Roman"/>
          <w:sz w:val="24"/>
          <w:szCs w:val="24"/>
        </w:rPr>
        <w:t>CONSTANTINE’S GROCERY CASE STUDY</w:t>
      </w:r>
    </w:p>
    <w:p w:rsidR="00BE3783" w:rsidRDefault="00BE3783" w:rsidP="00BE3783">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BE3783" w:rsidRDefault="00BE3783" w:rsidP="00BE3783">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BE3783" w:rsidRDefault="00BE3783" w:rsidP="00BE3783">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BE3783" w:rsidRDefault="00BE3783" w:rsidP="00BE3783">
      <w:pPr>
        <w:spacing w:before="100" w:beforeAutospacing="1" w:after="100" w:afterAutospacing="1" w:line="480" w:lineRule="auto"/>
        <w:ind w:firstLine="720"/>
        <w:jc w:val="center"/>
        <w:rPr>
          <w:rFonts w:ascii="Times New Roman" w:hAnsi="Times New Roman" w:cs="Times New Roman"/>
          <w:sz w:val="24"/>
          <w:szCs w:val="24"/>
        </w:rPr>
      </w:pPr>
    </w:p>
    <w:p w:rsidR="001C7976" w:rsidRPr="00A40A55" w:rsidRDefault="00A70002" w:rsidP="00A40A55">
      <w:pPr>
        <w:spacing w:before="100" w:beforeAutospacing="1" w:after="100" w:afterAutospacing="1" w:line="480" w:lineRule="auto"/>
        <w:ind w:firstLine="720"/>
        <w:rPr>
          <w:rFonts w:ascii="Times New Roman" w:hAnsi="Times New Roman" w:cs="Times New Roman"/>
          <w:sz w:val="24"/>
          <w:szCs w:val="24"/>
        </w:rPr>
      </w:pPr>
      <w:r w:rsidRPr="00A40A55">
        <w:rPr>
          <w:rFonts w:ascii="Times New Roman" w:hAnsi="Times New Roman" w:cs="Times New Roman"/>
          <w:sz w:val="24"/>
          <w:szCs w:val="24"/>
        </w:rPr>
        <w:lastRenderedPageBreak/>
        <w:t xml:space="preserve">Initial public offering is </w:t>
      </w:r>
      <w:r w:rsidR="00E562CD" w:rsidRPr="00A40A55">
        <w:rPr>
          <w:rFonts w:ascii="Times New Roman" w:hAnsi="Times New Roman" w:cs="Times New Roman"/>
          <w:sz w:val="24"/>
          <w:szCs w:val="24"/>
        </w:rPr>
        <w:t>a process that companies use to so</w:t>
      </w:r>
      <w:r w:rsidR="00C75285" w:rsidRPr="00A40A55">
        <w:rPr>
          <w:rFonts w:ascii="Times New Roman" w:hAnsi="Times New Roman" w:cs="Times New Roman"/>
          <w:sz w:val="24"/>
          <w:szCs w:val="24"/>
        </w:rPr>
        <w:t>l</w:t>
      </w:r>
      <w:r w:rsidR="00C17EA3" w:rsidRPr="00A40A55">
        <w:rPr>
          <w:rFonts w:ascii="Times New Roman" w:hAnsi="Times New Roman" w:cs="Times New Roman"/>
          <w:sz w:val="24"/>
          <w:szCs w:val="24"/>
        </w:rPr>
        <w:t xml:space="preserve">icit </w:t>
      </w:r>
      <w:r w:rsidR="00E90DB9" w:rsidRPr="00A40A55">
        <w:rPr>
          <w:rFonts w:ascii="Times New Roman" w:hAnsi="Times New Roman" w:cs="Times New Roman"/>
          <w:sz w:val="24"/>
          <w:szCs w:val="24"/>
        </w:rPr>
        <w:t xml:space="preserve">capital </w:t>
      </w:r>
      <w:r w:rsidR="00C17EA3" w:rsidRPr="00A40A55">
        <w:rPr>
          <w:rFonts w:ascii="Times New Roman" w:hAnsi="Times New Roman" w:cs="Times New Roman"/>
          <w:sz w:val="24"/>
          <w:szCs w:val="24"/>
        </w:rPr>
        <w:t>funds to grow in the business they are doing</w:t>
      </w:r>
      <w:r w:rsidR="00E90DB9" w:rsidRPr="00A40A55">
        <w:rPr>
          <w:rFonts w:ascii="Times New Roman" w:hAnsi="Times New Roman" w:cs="Times New Roman"/>
          <w:sz w:val="24"/>
          <w:szCs w:val="24"/>
        </w:rPr>
        <w:t xml:space="preserve"> and this is done through the stock market</w:t>
      </w:r>
      <w:r w:rsidR="00C17EA3" w:rsidRPr="00A40A55">
        <w:rPr>
          <w:rFonts w:ascii="Times New Roman" w:hAnsi="Times New Roman" w:cs="Times New Roman"/>
          <w:sz w:val="24"/>
          <w:szCs w:val="24"/>
        </w:rPr>
        <w:t xml:space="preserve">. </w:t>
      </w:r>
      <w:r w:rsidR="003B37E5" w:rsidRPr="00A40A55">
        <w:rPr>
          <w:rFonts w:ascii="Times New Roman" w:hAnsi="Times New Roman" w:cs="Times New Roman"/>
          <w:sz w:val="24"/>
          <w:szCs w:val="24"/>
        </w:rPr>
        <w:t>T</w:t>
      </w:r>
      <w:r w:rsidR="00E90DB9" w:rsidRPr="00A40A55">
        <w:rPr>
          <w:rFonts w:ascii="Times New Roman" w:hAnsi="Times New Roman" w:cs="Times New Roman"/>
          <w:sz w:val="24"/>
          <w:szCs w:val="24"/>
        </w:rPr>
        <w:t xml:space="preserve">he first and most important step towards going public is hiring an investment bank. </w:t>
      </w:r>
      <w:r w:rsidR="003B37E5" w:rsidRPr="00A40A55">
        <w:rPr>
          <w:rFonts w:ascii="Times New Roman" w:hAnsi="Times New Roman" w:cs="Times New Roman"/>
          <w:sz w:val="24"/>
          <w:szCs w:val="24"/>
        </w:rPr>
        <w:t>A working team is a prerequisite towards the process. This team is composed of</w:t>
      </w:r>
      <w:r w:rsidR="003F6E69" w:rsidRPr="00A40A55">
        <w:rPr>
          <w:rFonts w:ascii="Times New Roman" w:hAnsi="Times New Roman" w:cs="Times New Roman"/>
          <w:sz w:val="24"/>
          <w:szCs w:val="24"/>
        </w:rPr>
        <w:t xml:space="preserve"> stakeholders and professionals. The investment b</w:t>
      </w:r>
      <w:r w:rsidR="00075100" w:rsidRPr="00A40A55">
        <w:rPr>
          <w:rFonts w:ascii="Times New Roman" w:hAnsi="Times New Roman" w:cs="Times New Roman"/>
          <w:sz w:val="24"/>
          <w:szCs w:val="24"/>
        </w:rPr>
        <w:t>ank usually helps the compa</w:t>
      </w:r>
      <w:r w:rsidR="003F6E69" w:rsidRPr="00A40A55">
        <w:rPr>
          <w:rFonts w:ascii="Times New Roman" w:hAnsi="Times New Roman" w:cs="Times New Roman"/>
          <w:sz w:val="24"/>
          <w:szCs w:val="24"/>
        </w:rPr>
        <w:t>ny determine the amount of f</w:t>
      </w:r>
      <w:r w:rsidR="00075100" w:rsidRPr="00A40A55">
        <w:rPr>
          <w:rFonts w:ascii="Times New Roman" w:hAnsi="Times New Roman" w:cs="Times New Roman"/>
          <w:sz w:val="24"/>
          <w:szCs w:val="24"/>
        </w:rPr>
        <w:t xml:space="preserve">unds that need to be solicited and the type of securities to offer among other key roles. </w:t>
      </w:r>
      <w:r w:rsidR="00217977" w:rsidRPr="00A40A55">
        <w:rPr>
          <w:rFonts w:ascii="Times New Roman" w:hAnsi="Times New Roman" w:cs="Times New Roman"/>
          <w:sz w:val="24"/>
          <w:szCs w:val="24"/>
        </w:rPr>
        <w:t xml:space="preserve">A group of underwriters is key to the process as it has great obligations. </w:t>
      </w:r>
      <w:r w:rsidR="007A53AB" w:rsidRPr="00A40A55">
        <w:rPr>
          <w:rFonts w:ascii="Times New Roman" w:hAnsi="Times New Roman" w:cs="Times New Roman"/>
          <w:sz w:val="24"/>
          <w:szCs w:val="24"/>
        </w:rPr>
        <w:t xml:space="preserve">The investment bank also forwards the statement of registration to the Securities Exchange Commission. </w:t>
      </w:r>
      <w:r w:rsidR="00C53152" w:rsidRPr="00A40A55">
        <w:rPr>
          <w:rFonts w:ascii="Times New Roman" w:hAnsi="Times New Roman" w:cs="Times New Roman"/>
          <w:sz w:val="24"/>
          <w:szCs w:val="24"/>
        </w:rPr>
        <w:t xml:space="preserve">Registration statement has company details, like financial statements, </w:t>
      </w:r>
      <w:r w:rsidR="00510713" w:rsidRPr="00A40A55">
        <w:rPr>
          <w:rFonts w:ascii="Times New Roman" w:hAnsi="Times New Roman" w:cs="Times New Roman"/>
          <w:sz w:val="24"/>
          <w:szCs w:val="24"/>
        </w:rPr>
        <w:t>corporate governance etcetera.</w:t>
      </w:r>
      <w:r w:rsidR="000165F2" w:rsidRPr="00A40A55">
        <w:rPr>
          <w:rFonts w:ascii="Times New Roman" w:hAnsi="Times New Roman" w:cs="Times New Roman"/>
          <w:sz w:val="24"/>
          <w:szCs w:val="24"/>
        </w:rPr>
        <w:t xml:space="preserve"> A period of cooling is occurs between the time of statement presentation to the time it is </w:t>
      </w:r>
      <w:r w:rsidR="00180301" w:rsidRPr="00A40A55">
        <w:rPr>
          <w:rFonts w:ascii="Times New Roman" w:hAnsi="Times New Roman" w:cs="Times New Roman"/>
          <w:sz w:val="24"/>
          <w:szCs w:val="24"/>
        </w:rPr>
        <w:t>approved. After this, the securi</w:t>
      </w:r>
      <w:r w:rsidR="008C5EEB" w:rsidRPr="00A40A55">
        <w:rPr>
          <w:rFonts w:ascii="Times New Roman" w:hAnsi="Times New Roman" w:cs="Times New Roman"/>
          <w:sz w:val="24"/>
          <w:szCs w:val="24"/>
        </w:rPr>
        <w:t>ty is introduced in the market. Trading off the sto</w:t>
      </w:r>
      <w:r w:rsidR="00F26EC5" w:rsidRPr="00A40A55">
        <w:rPr>
          <w:rFonts w:ascii="Times New Roman" w:hAnsi="Times New Roman" w:cs="Times New Roman"/>
          <w:sz w:val="24"/>
          <w:szCs w:val="24"/>
        </w:rPr>
        <w:t xml:space="preserve">ck is profitable at this time since buying is cheaper before the stock is enlisted in the stock market. </w:t>
      </w:r>
    </w:p>
    <w:p w:rsidR="00F26EC5" w:rsidRPr="00A40A55" w:rsidRDefault="00BE5316" w:rsidP="00A40A55">
      <w:pPr>
        <w:spacing w:before="100" w:beforeAutospacing="1" w:after="100" w:afterAutospacing="1" w:line="480" w:lineRule="auto"/>
        <w:rPr>
          <w:rFonts w:ascii="Times New Roman" w:hAnsi="Times New Roman" w:cs="Times New Roman"/>
          <w:color w:val="333333"/>
          <w:sz w:val="24"/>
          <w:szCs w:val="24"/>
        </w:rPr>
      </w:pPr>
      <w:r w:rsidRPr="00A40A55">
        <w:rPr>
          <w:rFonts w:ascii="Times New Roman" w:hAnsi="Times New Roman" w:cs="Times New Roman"/>
          <w:color w:val="333333"/>
          <w:sz w:val="24"/>
          <w:szCs w:val="24"/>
        </w:rPr>
        <w:t>Discuss the impact and implications of each alternative</w:t>
      </w:r>
    </w:p>
    <w:p w:rsidR="001C7976" w:rsidRPr="00A40A55" w:rsidRDefault="00076914" w:rsidP="00A40A55">
      <w:pPr>
        <w:spacing w:before="100" w:beforeAutospacing="1" w:after="100" w:afterAutospacing="1" w:line="480" w:lineRule="auto"/>
        <w:rPr>
          <w:rFonts w:ascii="Times New Roman" w:hAnsi="Times New Roman" w:cs="Times New Roman"/>
          <w:color w:val="333333"/>
          <w:sz w:val="24"/>
          <w:szCs w:val="24"/>
        </w:rPr>
      </w:pPr>
      <w:r w:rsidRPr="00A40A55">
        <w:rPr>
          <w:rFonts w:ascii="Times New Roman" w:hAnsi="Times New Roman" w:cs="Times New Roman"/>
          <w:color w:val="333333"/>
          <w:sz w:val="24"/>
          <w:szCs w:val="24"/>
        </w:rPr>
        <w:t>If Constantine’s Grocery is pursuing publicly issued deb</w:t>
      </w:r>
      <w:r w:rsidR="007C51F0" w:rsidRPr="00A40A55">
        <w:rPr>
          <w:rFonts w:ascii="Times New Roman" w:hAnsi="Times New Roman" w:cs="Times New Roman"/>
          <w:color w:val="333333"/>
          <w:sz w:val="24"/>
          <w:szCs w:val="24"/>
        </w:rPr>
        <w:t>t (</w:t>
      </w:r>
      <w:r w:rsidRPr="00A40A55">
        <w:rPr>
          <w:rFonts w:ascii="Times New Roman" w:hAnsi="Times New Roman" w:cs="Times New Roman"/>
          <w:color w:val="333333"/>
          <w:sz w:val="24"/>
          <w:szCs w:val="24"/>
        </w:rPr>
        <w:t>corpo</w:t>
      </w:r>
      <w:r w:rsidR="001C7976" w:rsidRPr="00A40A55">
        <w:rPr>
          <w:rFonts w:ascii="Times New Roman" w:hAnsi="Times New Roman" w:cs="Times New Roman"/>
          <w:color w:val="333333"/>
          <w:sz w:val="24"/>
          <w:szCs w:val="24"/>
        </w:rPr>
        <w:t xml:space="preserve">rate </w:t>
      </w:r>
      <w:r w:rsidR="00407D9E" w:rsidRPr="00A40A55">
        <w:rPr>
          <w:rFonts w:ascii="Times New Roman" w:hAnsi="Times New Roman" w:cs="Times New Roman"/>
          <w:color w:val="333333"/>
          <w:sz w:val="24"/>
          <w:szCs w:val="24"/>
        </w:rPr>
        <w:t>bonds), the following impacts are</w:t>
      </w:r>
      <w:r w:rsidR="007C51F0" w:rsidRPr="00A40A55">
        <w:rPr>
          <w:rFonts w:ascii="Times New Roman" w:hAnsi="Times New Roman" w:cs="Times New Roman"/>
          <w:color w:val="333333"/>
          <w:sz w:val="24"/>
          <w:szCs w:val="24"/>
        </w:rPr>
        <w:t xml:space="preserve"> </w:t>
      </w:r>
      <w:r w:rsidR="00407D9E" w:rsidRPr="00A40A55">
        <w:rPr>
          <w:rFonts w:ascii="Times New Roman" w:hAnsi="Times New Roman" w:cs="Times New Roman"/>
          <w:color w:val="333333"/>
          <w:sz w:val="24"/>
          <w:szCs w:val="24"/>
        </w:rPr>
        <w:t>implicated</w:t>
      </w:r>
      <w:r w:rsidR="007C51F0" w:rsidRPr="00A40A55">
        <w:rPr>
          <w:rFonts w:ascii="Times New Roman" w:hAnsi="Times New Roman" w:cs="Times New Roman"/>
          <w:color w:val="333333"/>
          <w:sz w:val="24"/>
          <w:szCs w:val="24"/>
        </w:rPr>
        <w:t>:</w:t>
      </w:r>
      <w:r w:rsidR="00A839CF" w:rsidRPr="00A40A55">
        <w:rPr>
          <w:rFonts w:ascii="Times New Roman" w:hAnsi="Times New Roman" w:cs="Times New Roman"/>
          <w:color w:val="333333"/>
          <w:sz w:val="24"/>
          <w:szCs w:val="24"/>
        </w:rPr>
        <w:t xml:space="preserve"> </w:t>
      </w:r>
    </w:p>
    <w:p w:rsidR="00A839CF" w:rsidRPr="00A40A55" w:rsidRDefault="006334CB" w:rsidP="00A40A55">
      <w:pPr>
        <w:spacing w:before="100" w:beforeAutospacing="1" w:after="100" w:afterAutospacing="1" w:line="480" w:lineRule="auto"/>
        <w:ind w:firstLine="720"/>
        <w:rPr>
          <w:rFonts w:ascii="Times New Roman" w:hAnsi="Times New Roman" w:cs="Times New Roman"/>
          <w:sz w:val="24"/>
          <w:szCs w:val="24"/>
        </w:rPr>
      </w:pPr>
      <w:r w:rsidRPr="00A40A55">
        <w:rPr>
          <w:rFonts w:ascii="Times New Roman" w:hAnsi="Times New Roman" w:cs="Times New Roman"/>
          <w:color w:val="333333"/>
          <w:sz w:val="24"/>
          <w:szCs w:val="24"/>
        </w:rPr>
        <w:t xml:space="preserve">One most </w:t>
      </w:r>
      <w:r w:rsidR="007C4AEB" w:rsidRPr="00A40A55">
        <w:rPr>
          <w:rFonts w:ascii="Times New Roman" w:hAnsi="Times New Roman" w:cs="Times New Roman"/>
          <w:color w:val="333333"/>
          <w:sz w:val="24"/>
          <w:szCs w:val="24"/>
        </w:rPr>
        <w:t>important</w:t>
      </w:r>
      <w:r w:rsidRPr="00A40A55">
        <w:rPr>
          <w:rFonts w:ascii="Times New Roman" w:hAnsi="Times New Roman" w:cs="Times New Roman"/>
          <w:color w:val="333333"/>
          <w:sz w:val="24"/>
          <w:szCs w:val="24"/>
        </w:rPr>
        <w:t xml:space="preserve"> implic</w:t>
      </w:r>
      <w:r w:rsidR="007C4AEB" w:rsidRPr="00A40A55">
        <w:rPr>
          <w:rFonts w:ascii="Times New Roman" w:hAnsi="Times New Roman" w:cs="Times New Roman"/>
          <w:color w:val="333333"/>
          <w:sz w:val="24"/>
          <w:szCs w:val="24"/>
        </w:rPr>
        <w:t xml:space="preserve">ation that corporate bonds would mean is the ability not to dilute the value of the existing shares of the Constantine’s Grocery Company. This means that the company shares are safe. </w:t>
      </w:r>
      <w:r w:rsidR="005F0DA0" w:rsidRPr="00A40A55">
        <w:rPr>
          <w:rFonts w:ascii="Times New Roman" w:hAnsi="Times New Roman" w:cs="Times New Roman"/>
          <w:color w:val="333333"/>
          <w:sz w:val="24"/>
          <w:szCs w:val="24"/>
        </w:rPr>
        <w:t>By Constantine issuing debts publicly</w:t>
      </w:r>
      <w:r w:rsidR="003649D9" w:rsidRPr="00A40A55">
        <w:rPr>
          <w:rFonts w:ascii="Times New Roman" w:hAnsi="Times New Roman" w:cs="Times New Roman"/>
          <w:color w:val="333333"/>
          <w:sz w:val="24"/>
          <w:szCs w:val="24"/>
        </w:rPr>
        <w:t>, the company is bound to become more solvent</w:t>
      </w:r>
      <w:r w:rsidR="001C683C" w:rsidRPr="00A40A55">
        <w:rPr>
          <w:rFonts w:ascii="Times New Roman" w:hAnsi="Times New Roman" w:cs="Times New Roman"/>
          <w:color w:val="333333"/>
          <w:sz w:val="24"/>
          <w:szCs w:val="24"/>
        </w:rPr>
        <w:t xml:space="preserve">. This is because the redemption date for such bonds is usually years later. </w:t>
      </w:r>
      <w:r w:rsidR="006640D5" w:rsidRPr="00A40A55">
        <w:rPr>
          <w:rFonts w:ascii="Times New Roman" w:hAnsi="Times New Roman" w:cs="Times New Roman"/>
          <w:color w:val="333333"/>
          <w:sz w:val="24"/>
          <w:szCs w:val="24"/>
        </w:rPr>
        <w:t>Issuing c</w:t>
      </w:r>
      <w:r w:rsidR="00E56957" w:rsidRPr="00A40A55">
        <w:rPr>
          <w:rFonts w:ascii="Times New Roman" w:hAnsi="Times New Roman" w:cs="Times New Roman"/>
          <w:color w:val="333333"/>
          <w:sz w:val="24"/>
          <w:szCs w:val="24"/>
        </w:rPr>
        <w:t>orporate bonds</w:t>
      </w:r>
      <w:r w:rsidR="006640D5" w:rsidRPr="00A40A55">
        <w:rPr>
          <w:rFonts w:ascii="Times New Roman" w:hAnsi="Times New Roman" w:cs="Times New Roman"/>
          <w:color w:val="333333"/>
          <w:sz w:val="24"/>
          <w:szCs w:val="24"/>
        </w:rPr>
        <w:t xml:space="preserve"> is a liability to the company. This means that the company will keep to settle off interests to the holders regardless of whether the company made profits or losses.</w:t>
      </w:r>
      <w:r w:rsidR="00E56957" w:rsidRPr="00A40A55">
        <w:rPr>
          <w:rFonts w:ascii="Times New Roman" w:hAnsi="Times New Roman" w:cs="Times New Roman"/>
          <w:color w:val="333333"/>
          <w:sz w:val="24"/>
          <w:szCs w:val="24"/>
        </w:rPr>
        <w:t xml:space="preserve"> </w:t>
      </w:r>
      <w:r w:rsidR="00054449" w:rsidRPr="00A40A55">
        <w:rPr>
          <w:rFonts w:ascii="Times New Roman" w:hAnsi="Times New Roman" w:cs="Times New Roman"/>
          <w:color w:val="333333"/>
          <w:sz w:val="24"/>
          <w:szCs w:val="24"/>
        </w:rPr>
        <w:t xml:space="preserve">This can make the company </w:t>
      </w:r>
      <w:r w:rsidR="00A14379" w:rsidRPr="00A40A55">
        <w:rPr>
          <w:rFonts w:ascii="Times New Roman" w:hAnsi="Times New Roman" w:cs="Times New Roman"/>
          <w:color w:val="333333"/>
          <w:sz w:val="24"/>
          <w:szCs w:val="24"/>
        </w:rPr>
        <w:t xml:space="preserve">run short of funds and hence </w:t>
      </w:r>
      <w:r w:rsidR="00054449" w:rsidRPr="00A40A55">
        <w:rPr>
          <w:rFonts w:ascii="Times New Roman" w:hAnsi="Times New Roman" w:cs="Times New Roman"/>
          <w:color w:val="333333"/>
          <w:sz w:val="24"/>
          <w:szCs w:val="24"/>
        </w:rPr>
        <w:t xml:space="preserve">not achieve its </w:t>
      </w:r>
      <w:r w:rsidR="00A14379" w:rsidRPr="00A40A55">
        <w:rPr>
          <w:rFonts w:ascii="Times New Roman" w:hAnsi="Times New Roman" w:cs="Times New Roman"/>
          <w:color w:val="333333"/>
          <w:sz w:val="24"/>
          <w:szCs w:val="24"/>
        </w:rPr>
        <w:t>goals</w:t>
      </w:r>
      <w:r w:rsidR="00054449" w:rsidRPr="00A40A55">
        <w:rPr>
          <w:rFonts w:ascii="Times New Roman" w:hAnsi="Times New Roman" w:cs="Times New Roman"/>
          <w:color w:val="333333"/>
          <w:sz w:val="24"/>
          <w:szCs w:val="24"/>
        </w:rPr>
        <w:t xml:space="preserve">. </w:t>
      </w:r>
      <w:r w:rsidR="00A14379" w:rsidRPr="00A40A55">
        <w:rPr>
          <w:rFonts w:ascii="Times New Roman" w:hAnsi="Times New Roman" w:cs="Times New Roman"/>
          <w:color w:val="333333"/>
          <w:sz w:val="24"/>
          <w:szCs w:val="24"/>
        </w:rPr>
        <w:t xml:space="preserve">When profits fall, the </w:t>
      </w:r>
      <w:r w:rsidR="0058517C" w:rsidRPr="00A40A55">
        <w:rPr>
          <w:rFonts w:ascii="Times New Roman" w:hAnsi="Times New Roman" w:cs="Times New Roman"/>
          <w:color w:val="333333"/>
          <w:sz w:val="24"/>
          <w:szCs w:val="24"/>
        </w:rPr>
        <w:lastRenderedPageBreak/>
        <w:t>potential for Constantine’s</w:t>
      </w:r>
      <w:r w:rsidR="00B367E5" w:rsidRPr="00A40A55">
        <w:rPr>
          <w:rFonts w:ascii="Times New Roman" w:hAnsi="Times New Roman" w:cs="Times New Roman"/>
          <w:color w:val="333333"/>
          <w:sz w:val="24"/>
          <w:szCs w:val="24"/>
        </w:rPr>
        <w:t xml:space="preserve"> Grocery</w:t>
      </w:r>
      <w:r w:rsidR="002E668E" w:rsidRPr="00A40A55">
        <w:rPr>
          <w:rFonts w:ascii="Times New Roman" w:hAnsi="Times New Roman" w:cs="Times New Roman"/>
          <w:color w:val="333333"/>
          <w:sz w:val="24"/>
          <w:szCs w:val="24"/>
        </w:rPr>
        <w:t xml:space="preserve"> share value is reduced as the payment of bond interest</w:t>
      </w:r>
      <w:r w:rsidR="00CE278F" w:rsidRPr="00A40A55">
        <w:rPr>
          <w:rFonts w:ascii="Times New Roman" w:hAnsi="Times New Roman" w:cs="Times New Roman"/>
          <w:color w:val="333333"/>
          <w:sz w:val="24"/>
          <w:szCs w:val="24"/>
        </w:rPr>
        <w:t>s is done before dividends.</w:t>
      </w:r>
      <w:r w:rsidR="00281066" w:rsidRPr="00A40A55">
        <w:rPr>
          <w:rFonts w:ascii="Times New Roman" w:hAnsi="Times New Roman" w:cs="Times New Roman"/>
          <w:color w:val="333333"/>
          <w:sz w:val="24"/>
          <w:szCs w:val="24"/>
        </w:rPr>
        <w:t xml:space="preserve"> Under bonds issue, there might be a limit of the risk. This is because holders (investors)</w:t>
      </w:r>
      <w:r w:rsidR="001C4B82" w:rsidRPr="00A40A55">
        <w:rPr>
          <w:rFonts w:ascii="Times New Roman" w:hAnsi="Times New Roman" w:cs="Times New Roman"/>
          <w:color w:val="333333"/>
          <w:sz w:val="24"/>
          <w:szCs w:val="24"/>
        </w:rPr>
        <w:t xml:space="preserve"> lock their money for a relatively long time and thus they can be compelled to make certain </w:t>
      </w:r>
      <w:r w:rsidR="00B40F9D" w:rsidRPr="00A40A55">
        <w:rPr>
          <w:rFonts w:ascii="Times New Roman" w:hAnsi="Times New Roman" w:cs="Times New Roman"/>
          <w:color w:val="333333"/>
          <w:sz w:val="24"/>
          <w:szCs w:val="24"/>
        </w:rPr>
        <w:t xml:space="preserve">connotations that on the activities of the business as well as the financial </w:t>
      </w:r>
      <w:r w:rsidR="008D6B4A" w:rsidRPr="00A40A55">
        <w:rPr>
          <w:rFonts w:ascii="Times New Roman" w:hAnsi="Times New Roman" w:cs="Times New Roman"/>
          <w:color w:val="333333"/>
          <w:sz w:val="24"/>
          <w:szCs w:val="24"/>
        </w:rPr>
        <w:t>performance.</w:t>
      </w:r>
      <w:r w:rsidR="00B367E5" w:rsidRPr="00A40A55">
        <w:rPr>
          <w:rFonts w:ascii="Times New Roman" w:hAnsi="Times New Roman" w:cs="Times New Roman"/>
          <w:color w:val="333333"/>
          <w:sz w:val="24"/>
          <w:szCs w:val="24"/>
        </w:rPr>
        <w:t xml:space="preserve"> </w:t>
      </w:r>
      <w:r w:rsidR="00A839CF" w:rsidRPr="00A40A55">
        <w:rPr>
          <w:rFonts w:ascii="Times New Roman" w:hAnsi="Times New Roman" w:cs="Times New Roman"/>
          <w:color w:val="333333"/>
          <w:sz w:val="24"/>
          <w:szCs w:val="24"/>
        </w:rPr>
        <w:t xml:space="preserve">Since corporate bonds are </w:t>
      </w:r>
      <w:r w:rsidR="00C5431E" w:rsidRPr="00A40A55">
        <w:rPr>
          <w:rFonts w:ascii="Times New Roman" w:hAnsi="Times New Roman" w:cs="Times New Roman"/>
          <w:color w:val="333333"/>
          <w:sz w:val="24"/>
          <w:szCs w:val="24"/>
        </w:rPr>
        <w:t xml:space="preserve">convertible, </w:t>
      </w:r>
      <w:r w:rsidR="00000B1F" w:rsidRPr="00A40A55">
        <w:rPr>
          <w:rFonts w:ascii="Times New Roman" w:hAnsi="Times New Roman" w:cs="Times New Roman"/>
          <w:color w:val="333333"/>
          <w:sz w:val="24"/>
          <w:szCs w:val="24"/>
        </w:rPr>
        <w:t xml:space="preserve">this company will raise adequate debt capital. This means that </w:t>
      </w:r>
      <w:r w:rsidR="0077660B" w:rsidRPr="00A40A55">
        <w:rPr>
          <w:rFonts w:ascii="Times New Roman" w:hAnsi="Times New Roman" w:cs="Times New Roman"/>
          <w:color w:val="333333"/>
          <w:sz w:val="24"/>
          <w:szCs w:val="24"/>
        </w:rPr>
        <w:t xml:space="preserve">the money can be exchanged for shares in the </w:t>
      </w:r>
      <w:r w:rsidR="009A2665" w:rsidRPr="00A40A55">
        <w:rPr>
          <w:rFonts w:ascii="Times New Roman" w:hAnsi="Times New Roman" w:cs="Times New Roman"/>
          <w:color w:val="333333"/>
          <w:sz w:val="24"/>
          <w:szCs w:val="24"/>
        </w:rPr>
        <w:t>future</w:t>
      </w:r>
      <w:r w:rsidR="000805EC" w:rsidRPr="00A40A55">
        <w:rPr>
          <w:rFonts w:ascii="Times New Roman" w:hAnsi="Times New Roman" w:cs="Times New Roman"/>
          <w:color w:val="333333"/>
          <w:sz w:val="24"/>
          <w:szCs w:val="24"/>
        </w:rPr>
        <w:t xml:space="preserve"> (</w:t>
      </w:r>
      <w:r w:rsidR="000805EC" w:rsidRPr="00A40A55">
        <w:rPr>
          <w:rFonts w:ascii="Times New Roman" w:hAnsi="Times New Roman" w:cs="Times New Roman"/>
          <w:color w:val="222222"/>
          <w:sz w:val="24"/>
          <w:szCs w:val="24"/>
          <w:shd w:val="clear" w:color="auto" w:fill="FFFFFF"/>
        </w:rPr>
        <w:t>Elton</w:t>
      </w:r>
      <w:r w:rsidR="000805EC" w:rsidRPr="00A40A55">
        <w:rPr>
          <w:rFonts w:ascii="Times New Roman" w:hAnsi="Times New Roman" w:cs="Times New Roman"/>
          <w:color w:val="222222"/>
          <w:sz w:val="24"/>
          <w:szCs w:val="24"/>
          <w:shd w:val="clear" w:color="auto" w:fill="FFFFFF"/>
        </w:rPr>
        <w:t xml:space="preserve"> et al., 2001)</w:t>
      </w:r>
      <w:r w:rsidR="009A2665" w:rsidRPr="00A40A55">
        <w:rPr>
          <w:rFonts w:ascii="Times New Roman" w:hAnsi="Times New Roman" w:cs="Times New Roman"/>
          <w:color w:val="333333"/>
          <w:sz w:val="24"/>
          <w:szCs w:val="24"/>
        </w:rPr>
        <w:t>. This</w:t>
      </w:r>
      <w:r w:rsidR="0077660B" w:rsidRPr="00A40A55">
        <w:rPr>
          <w:rFonts w:ascii="Times New Roman" w:hAnsi="Times New Roman" w:cs="Times New Roman"/>
          <w:color w:val="333333"/>
          <w:sz w:val="24"/>
          <w:szCs w:val="24"/>
        </w:rPr>
        <w:t xml:space="preserve"> may not help the company </w:t>
      </w:r>
      <w:r w:rsidR="009A2665" w:rsidRPr="00A40A55">
        <w:rPr>
          <w:rFonts w:ascii="Times New Roman" w:hAnsi="Times New Roman" w:cs="Times New Roman"/>
          <w:color w:val="333333"/>
          <w:sz w:val="24"/>
          <w:szCs w:val="24"/>
        </w:rPr>
        <w:t>especially</w:t>
      </w:r>
      <w:r w:rsidR="0077660B" w:rsidRPr="00A40A55">
        <w:rPr>
          <w:rFonts w:ascii="Times New Roman" w:hAnsi="Times New Roman" w:cs="Times New Roman"/>
          <w:color w:val="333333"/>
          <w:sz w:val="24"/>
          <w:szCs w:val="24"/>
        </w:rPr>
        <w:t xml:space="preserve"> when the need is </w:t>
      </w:r>
      <w:r w:rsidR="009A2665" w:rsidRPr="00A40A55">
        <w:rPr>
          <w:rFonts w:ascii="Times New Roman" w:hAnsi="Times New Roman" w:cs="Times New Roman"/>
          <w:color w:val="333333"/>
          <w:sz w:val="24"/>
          <w:szCs w:val="24"/>
        </w:rPr>
        <w:t xml:space="preserve">pressing as is the case in Constantine’s Grocery. </w:t>
      </w:r>
    </w:p>
    <w:p w:rsidR="007A53AB" w:rsidRPr="00A40A55" w:rsidRDefault="00735CBA" w:rsidP="00A40A55">
      <w:pPr>
        <w:spacing w:before="100" w:beforeAutospacing="1" w:after="100" w:afterAutospacing="1" w:line="480" w:lineRule="auto"/>
        <w:rPr>
          <w:rFonts w:ascii="Times New Roman" w:hAnsi="Times New Roman" w:cs="Times New Roman"/>
          <w:sz w:val="24"/>
          <w:szCs w:val="24"/>
        </w:rPr>
      </w:pPr>
      <w:r w:rsidRPr="00A40A55">
        <w:rPr>
          <w:rFonts w:ascii="Times New Roman" w:hAnsi="Times New Roman" w:cs="Times New Roman"/>
          <w:sz w:val="24"/>
          <w:szCs w:val="24"/>
        </w:rPr>
        <w:t xml:space="preserve">Issuing a common stock to the public – implications </w:t>
      </w:r>
    </w:p>
    <w:p w:rsidR="00625A61" w:rsidRPr="00A40A55" w:rsidRDefault="00625A61" w:rsidP="00A40A55">
      <w:pPr>
        <w:spacing w:before="100" w:beforeAutospacing="1" w:after="100" w:afterAutospacing="1" w:line="480" w:lineRule="auto"/>
        <w:rPr>
          <w:rFonts w:ascii="Times New Roman" w:hAnsi="Times New Roman" w:cs="Times New Roman"/>
          <w:sz w:val="24"/>
          <w:szCs w:val="24"/>
        </w:rPr>
      </w:pPr>
      <w:r w:rsidRPr="00A40A55">
        <w:rPr>
          <w:rFonts w:ascii="Times New Roman" w:hAnsi="Times New Roman" w:cs="Times New Roman"/>
          <w:sz w:val="24"/>
          <w:szCs w:val="24"/>
        </w:rPr>
        <w:tab/>
        <w:t>Going public is more admirable than the former since here, the capital that the company raises does not have to be paid</w:t>
      </w:r>
      <w:r w:rsidR="00E772F2" w:rsidRPr="00A40A55">
        <w:rPr>
          <w:rFonts w:ascii="Times New Roman" w:hAnsi="Times New Roman" w:cs="Times New Roman"/>
          <w:sz w:val="24"/>
          <w:szCs w:val="24"/>
        </w:rPr>
        <w:t xml:space="preserve"> since it is different from borrowing</w:t>
      </w:r>
      <w:r w:rsidRPr="00A40A55">
        <w:rPr>
          <w:rFonts w:ascii="Times New Roman" w:hAnsi="Times New Roman" w:cs="Times New Roman"/>
          <w:sz w:val="24"/>
          <w:szCs w:val="24"/>
        </w:rPr>
        <w:t xml:space="preserve">. This increase the company’s net worth. Most importantly, the company does not even have to trade the stock itself as the investment bank preferred will do a these tasks. </w:t>
      </w:r>
      <w:r w:rsidR="00BC28AE" w:rsidRPr="00A40A55">
        <w:rPr>
          <w:rFonts w:ascii="Times New Roman" w:hAnsi="Times New Roman" w:cs="Times New Roman"/>
          <w:sz w:val="24"/>
          <w:szCs w:val="24"/>
        </w:rPr>
        <w:t xml:space="preserve">For companies like Constantine Groceries, this is a good intervention as it does not even require a good track record. </w:t>
      </w:r>
      <w:r w:rsidR="00354C0C" w:rsidRPr="00A40A55">
        <w:rPr>
          <w:rFonts w:ascii="Times New Roman" w:hAnsi="Times New Roman" w:cs="Times New Roman"/>
          <w:sz w:val="24"/>
          <w:szCs w:val="24"/>
        </w:rPr>
        <w:t xml:space="preserve">To the contrary, investors are attracted by the company’s potential to grow and make profit. </w:t>
      </w:r>
      <w:r w:rsidR="00D34758" w:rsidRPr="00A40A55">
        <w:rPr>
          <w:rFonts w:ascii="Times New Roman" w:hAnsi="Times New Roman" w:cs="Times New Roman"/>
          <w:sz w:val="24"/>
          <w:szCs w:val="24"/>
        </w:rPr>
        <w:t xml:space="preserve">Issuing the common stock will increase Constantine’s </w:t>
      </w:r>
      <w:r w:rsidR="007D35D9" w:rsidRPr="00A40A55">
        <w:rPr>
          <w:rFonts w:ascii="Times New Roman" w:hAnsi="Times New Roman" w:cs="Times New Roman"/>
          <w:sz w:val="24"/>
          <w:szCs w:val="24"/>
        </w:rPr>
        <w:t xml:space="preserve">credit worth and rating making it easier for the company to take loans and financial facilities from different financial institutions. </w:t>
      </w:r>
      <w:r w:rsidR="002142DE" w:rsidRPr="00A40A55">
        <w:rPr>
          <w:rFonts w:ascii="Times New Roman" w:hAnsi="Times New Roman" w:cs="Times New Roman"/>
          <w:sz w:val="24"/>
          <w:szCs w:val="24"/>
        </w:rPr>
        <w:t xml:space="preserve">The IPO process is </w:t>
      </w:r>
      <w:r w:rsidR="0096494D" w:rsidRPr="00A40A55">
        <w:rPr>
          <w:rFonts w:ascii="Times New Roman" w:hAnsi="Times New Roman" w:cs="Times New Roman"/>
          <w:sz w:val="24"/>
          <w:szCs w:val="24"/>
        </w:rPr>
        <w:t xml:space="preserve">very critical. It will make the company implementers keep the focus </w:t>
      </w:r>
      <w:r w:rsidR="00684112" w:rsidRPr="00A40A55">
        <w:rPr>
          <w:rFonts w:ascii="Times New Roman" w:hAnsi="Times New Roman" w:cs="Times New Roman"/>
          <w:sz w:val="24"/>
          <w:szCs w:val="24"/>
        </w:rPr>
        <w:t>and go for the profits that the company is anticipating</w:t>
      </w:r>
      <w:r w:rsidR="00C12D09" w:rsidRPr="00A40A55">
        <w:rPr>
          <w:rFonts w:ascii="Times New Roman" w:hAnsi="Times New Roman" w:cs="Times New Roman"/>
          <w:sz w:val="24"/>
          <w:szCs w:val="24"/>
        </w:rPr>
        <w:t xml:space="preserve"> (</w:t>
      </w:r>
      <w:proofErr w:type="spellStart"/>
      <w:r w:rsidR="00C12D09" w:rsidRPr="00A40A55">
        <w:rPr>
          <w:rFonts w:ascii="Times New Roman" w:hAnsi="Times New Roman" w:cs="Times New Roman"/>
          <w:color w:val="222222"/>
          <w:sz w:val="24"/>
          <w:szCs w:val="24"/>
          <w:shd w:val="clear" w:color="auto" w:fill="FFFFFF"/>
        </w:rPr>
        <w:t>Chava</w:t>
      </w:r>
      <w:proofErr w:type="spellEnd"/>
      <w:r w:rsidR="00C12D09" w:rsidRPr="00A40A55">
        <w:rPr>
          <w:rFonts w:ascii="Times New Roman" w:hAnsi="Times New Roman" w:cs="Times New Roman"/>
          <w:color w:val="222222"/>
          <w:sz w:val="24"/>
          <w:szCs w:val="24"/>
          <w:shd w:val="clear" w:color="auto" w:fill="FFFFFF"/>
        </w:rPr>
        <w:t xml:space="preserve">, </w:t>
      </w:r>
      <w:r w:rsidR="00A40A55" w:rsidRPr="00A40A55">
        <w:rPr>
          <w:rFonts w:ascii="Times New Roman" w:hAnsi="Times New Roman" w:cs="Times New Roman"/>
          <w:color w:val="222222"/>
          <w:sz w:val="24"/>
          <w:szCs w:val="24"/>
          <w:shd w:val="clear" w:color="auto" w:fill="FFFFFF"/>
        </w:rPr>
        <w:t xml:space="preserve">et al., </w:t>
      </w:r>
      <w:r w:rsidR="00C12D09" w:rsidRPr="00A40A55">
        <w:rPr>
          <w:rFonts w:ascii="Times New Roman" w:hAnsi="Times New Roman" w:cs="Times New Roman"/>
          <w:color w:val="222222"/>
          <w:sz w:val="24"/>
          <w:szCs w:val="24"/>
          <w:shd w:val="clear" w:color="auto" w:fill="FFFFFF"/>
        </w:rPr>
        <w:t>2008</w:t>
      </w:r>
      <w:r w:rsidR="00A40A55" w:rsidRPr="00A40A55">
        <w:rPr>
          <w:rFonts w:ascii="Times New Roman" w:hAnsi="Times New Roman" w:cs="Times New Roman"/>
          <w:color w:val="222222"/>
          <w:sz w:val="24"/>
          <w:szCs w:val="24"/>
          <w:shd w:val="clear" w:color="auto" w:fill="FFFFFF"/>
        </w:rPr>
        <w:t>).</w:t>
      </w:r>
      <w:r w:rsidR="00684112" w:rsidRPr="00A40A55">
        <w:rPr>
          <w:rFonts w:ascii="Times New Roman" w:hAnsi="Times New Roman" w:cs="Times New Roman"/>
          <w:sz w:val="24"/>
          <w:szCs w:val="24"/>
        </w:rPr>
        <w:t xml:space="preserve"> </w:t>
      </w:r>
    </w:p>
    <w:p w:rsidR="00684112" w:rsidRPr="00A40A55" w:rsidRDefault="00B3117C" w:rsidP="00A40A55">
      <w:pPr>
        <w:spacing w:before="100" w:beforeAutospacing="1" w:after="100" w:afterAutospacing="1" w:line="480" w:lineRule="auto"/>
        <w:rPr>
          <w:rFonts w:ascii="Times New Roman" w:hAnsi="Times New Roman" w:cs="Times New Roman"/>
          <w:color w:val="333333"/>
          <w:sz w:val="24"/>
          <w:szCs w:val="24"/>
        </w:rPr>
      </w:pPr>
      <w:r w:rsidRPr="00A40A55">
        <w:rPr>
          <w:rFonts w:ascii="Times New Roman" w:hAnsi="Times New Roman" w:cs="Times New Roman"/>
          <w:color w:val="333333"/>
          <w:sz w:val="24"/>
          <w:szCs w:val="24"/>
        </w:rPr>
        <w:t>How does each alternative affect control over the company?</w:t>
      </w:r>
    </w:p>
    <w:p w:rsidR="00B3117C" w:rsidRPr="00A40A55" w:rsidRDefault="00A2196A" w:rsidP="00A40A55">
      <w:pPr>
        <w:spacing w:before="100" w:beforeAutospacing="1" w:after="100" w:afterAutospacing="1" w:line="480" w:lineRule="auto"/>
        <w:rPr>
          <w:rFonts w:ascii="Times New Roman" w:hAnsi="Times New Roman" w:cs="Times New Roman"/>
          <w:color w:val="333333"/>
          <w:sz w:val="24"/>
          <w:szCs w:val="24"/>
        </w:rPr>
      </w:pPr>
      <w:r w:rsidRPr="00A40A55">
        <w:rPr>
          <w:rFonts w:ascii="Times New Roman" w:hAnsi="Times New Roman" w:cs="Times New Roman"/>
          <w:color w:val="333333"/>
          <w:sz w:val="24"/>
          <w:szCs w:val="24"/>
        </w:rPr>
        <w:lastRenderedPageBreak/>
        <w:tab/>
        <w:t xml:space="preserve">For corporate bonds issue, control of the company is not altered. Bonds issue is like a </w:t>
      </w:r>
      <w:r w:rsidR="002512EE" w:rsidRPr="00A40A55">
        <w:rPr>
          <w:rFonts w:ascii="Times New Roman" w:hAnsi="Times New Roman" w:cs="Times New Roman"/>
          <w:color w:val="333333"/>
          <w:sz w:val="24"/>
          <w:szCs w:val="24"/>
        </w:rPr>
        <w:t>loan facility and holders are entitled to dividend payment. They don’t input their project implemen</w:t>
      </w:r>
      <w:r w:rsidR="000C2320" w:rsidRPr="00A40A55">
        <w:rPr>
          <w:rFonts w:ascii="Times New Roman" w:hAnsi="Times New Roman" w:cs="Times New Roman"/>
          <w:color w:val="333333"/>
          <w:sz w:val="24"/>
          <w:szCs w:val="24"/>
        </w:rPr>
        <w:t>tation decisions in the company. Constantine Grocery management will keep the obligation.</w:t>
      </w:r>
    </w:p>
    <w:p w:rsidR="000C2320" w:rsidRPr="00A40A55" w:rsidRDefault="000C2320" w:rsidP="00A40A55">
      <w:pPr>
        <w:spacing w:before="100" w:beforeAutospacing="1" w:after="100" w:afterAutospacing="1" w:line="480" w:lineRule="auto"/>
        <w:rPr>
          <w:rFonts w:ascii="Times New Roman" w:hAnsi="Times New Roman" w:cs="Times New Roman"/>
          <w:sz w:val="24"/>
          <w:szCs w:val="24"/>
        </w:rPr>
      </w:pPr>
      <w:r w:rsidRPr="00A40A55">
        <w:rPr>
          <w:rFonts w:ascii="Times New Roman" w:hAnsi="Times New Roman" w:cs="Times New Roman"/>
          <w:sz w:val="24"/>
          <w:szCs w:val="24"/>
        </w:rPr>
        <w:tab/>
        <w:t xml:space="preserve">Issuing a common stock or going public </w:t>
      </w:r>
      <w:r w:rsidR="00711540" w:rsidRPr="00A40A55">
        <w:rPr>
          <w:rFonts w:ascii="Times New Roman" w:hAnsi="Times New Roman" w:cs="Times New Roman"/>
          <w:sz w:val="24"/>
          <w:szCs w:val="24"/>
        </w:rPr>
        <w:t xml:space="preserve">on the hand has impacts on business control. The investment bank controls the entire process – selling of the stock to the investors. The invest bank determine the price to offer the latter at. </w:t>
      </w:r>
      <w:r w:rsidR="00EE647C" w:rsidRPr="00A40A55">
        <w:rPr>
          <w:rFonts w:ascii="Times New Roman" w:hAnsi="Times New Roman" w:cs="Times New Roman"/>
          <w:sz w:val="24"/>
          <w:szCs w:val="24"/>
        </w:rPr>
        <w:t xml:space="preserve">The company, therefore, will just stay and keep the eye on the trade. </w:t>
      </w:r>
    </w:p>
    <w:p w:rsidR="00893B65" w:rsidRPr="00A40A55" w:rsidRDefault="00893B65" w:rsidP="00A40A55">
      <w:pPr>
        <w:spacing w:before="100" w:beforeAutospacing="1" w:after="100" w:afterAutospacing="1" w:line="480" w:lineRule="auto"/>
        <w:rPr>
          <w:rFonts w:ascii="Times New Roman" w:hAnsi="Times New Roman" w:cs="Times New Roman"/>
          <w:color w:val="333333"/>
          <w:sz w:val="24"/>
          <w:szCs w:val="24"/>
        </w:rPr>
      </w:pPr>
      <w:r w:rsidRPr="00A40A55">
        <w:rPr>
          <w:rFonts w:ascii="Times New Roman" w:hAnsi="Times New Roman" w:cs="Times New Roman"/>
          <w:color w:val="333333"/>
          <w:sz w:val="24"/>
          <w:szCs w:val="24"/>
        </w:rPr>
        <w:t>As a small family business, the internal affairs and finances of the company were well guarded from the public view by the family. How does this change?</w:t>
      </w:r>
    </w:p>
    <w:p w:rsidR="00893B65" w:rsidRPr="00A40A55" w:rsidRDefault="007940D8" w:rsidP="00A40A55">
      <w:pPr>
        <w:spacing w:before="100" w:beforeAutospacing="1" w:after="100" w:afterAutospacing="1" w:line="480" w:lineRule="auto"/>
        <w:rPr>
          <w:rFonts w:ascii="Times New Roman" w:hAnsi="Times New Roman" w:cs="Times New Roman"/>
          <w:color w:val="333333"/>
          <w:sz w:val="24"/>
          <w:szCs w:val="24"/>
        </w:rPr>
      </w:pPr>
      <w:r w:rsidRPr="00A40A55">
        <w:rPr>
          <w:rFonts w:ascii="Times New Roman" w:hAnsi="Times New Roman" w:cs="Times New Roman"/>
          <w:color w:val="333333"/>
          <w:sz w:val="24"/>
          <w:szCs w:val="24"/>
        </w:rPr>
        <w:tab/>
        <w:t xml:space="preserve">Depending on the strategy that woks for the company’s target of </w:t>
      </w:r>
      <w:r w:rsidR="004E270A" w:rsidRPr="00A40A55">
        <w:rPr>
          <w:rFonts w:ascii="Times New Roman" w:hAnsi="Times New Roman" w:cs="Times New Roman"/>
          <w:color w:val="333333"/>
          <w:sz w:val="24"/>
          <w:szCs w:val="24"/>
        </w:rPr>
        <w:t xml:space="preserve">$135 million, changes can be observed. For instance, issuing a common stock to the public would </w:t>
      </w:r>
      <w:r w:rsidR="008533DD" w:rsidRPr="00A40A55">
        <w:rPr>
          <w:rFonts w:ascii="Times New Roman" w:hAnsi="Times New Roman" w:cs="Times New Roman"/>
          <w:color w:val="333333"/>
          <w:sz w:val="24"/>
          <w:szCs w:val="24"/>
        </w:rPr>
        <w:t xml:space="preserve">allow the investment a bank and underwriters in position to exclusively make all implementation </w:t>
      </w:r>
      <w:r w:rsidR="00262529" w:rsidRPr="00A40A55">
        <w:rPr>
          <w:rFonts w:ascii="Times New Roman" w:hAnsi="Times New Roman" w:cs="Times New Roman"/>
          <w:color w:val="333333"/>
          <w:sz w:val="24"/>
          <w:szCs w:val="24"/>
        </w:rPr>
        <w:t>decisions</w:t>
      </w:r>
      <w:r w:rsidR="008533DD" w:rsidRPr="00A40A55">
        <w:rPr>
          <w:rFonts w:ascii="Times New Roman" w:hAnsi="Times New Roman" w:cs="Times New Roman"/>
          <w:color w:val="333333"/>
          <w:sz w:val="24"/>
          <w:szCs w:val="24"/>
        </w:rPr>
        <w:t xml:space="preserve"> towards the s</w:t>
      </w:r>
      <w:r w:rsidR="00262529" w:rsidRPr="00A40A55">
        <w:rPr>
          <w:rFonts w:ascii="Times New Roman" w:hAnsi="Times New Roman" w:cs="Times New Roman"/>
          <w:color w:val="333333"/>
          <w:sz w:val="24"/>
          <w:szCs w:val="24"/>
        </w:rPr>
        <w:t xml:space="preserve">tock. What the investment bank does is – taking control over the stock in terms of </w:t>
      </w:r>
      <w:r w:rsidR="00D93525" w:rsidRPr="00A40A55">
        <w:rPr>
          <w:rFonts w:ascii="Times New Roman" w:hAnsi="Times New Roman" w:cs="Times New Roman"/>
          <w:color w:val="333333"/>
          <w:sz w:val="24"/>
          <w:szCs w:val="24"/>
        </w:rPr>
        <w:t xml:space="preserve">advertising the public issue, setting price, designing which investors to sell to </w:t>
      </w:r>
      <w:r w:rsidR="00A3654C" w:rsidRPr="00A40A55">
        <w:rPr>
          <w:rFonts w:ascii="Times New Roman" w:hAnsi="Times New Roman" w:cs="Times New Roman"/>
          <w:color w:val="333333"/>
          <w:sz w:val="24"/>
          <w:szCs w:val="24"/>
        </w:rPr>
        <w:t>etcetera</w:t>
      </w:r>
      <w:r w:rsidR="00D93525" w:rsidRPr="00A40A55">
        <w:rPr>
          <w:rFonts w:ascii="Times New Roman" w:hAnsi="Times New Roman" w:cs="Times New Roman"/>
          <w:color w:val="333333"/>
          <w:sz w:val="24"/>
          <w:szCs w:val="24"/>
        </w:rPr>
        <w:t xml:space="preserve">. </w:t>
      </w:r>
      <w:r w:rsidR="00E3226A" w:rsidRPr="00A40A55">
        <w:rPr>
          <w:rFonts w:ascii="Times New Roman" w:hAnsi="Times New Roman" w:cs="Times New Roman"/>
          <w:color w:val="333333"/>
          <w:sz w:val="24"/>
          <w:szCs w:val="24"/>
        </w:rPr>
        <w:t>This means that</w:t>
      </w:r>
      <w:r w:rsidR="00A3654C" w:rsidRPr="00A40A55">
        <w:rPr>
          <w:rFonts w:ascii="Times New Roman" w:hAnsi="Times New Roman" w:cs="Times New Roman"/>
          <w:color w:val="333333"/>
          <w:sz w:val="24"/>
          <w:szCs w:val="24"/>
        </w:rPr>
        <w:t xml:space="preserve"> financial control will shift from the company’s to the investment </w:t>
      </w:r>
      <w:r w:rsidR="00E3226A" w:rsidRPr="00A40A55">
        <w:rPr>
          <w:rFonts w:ascii="Times New Roman" w:hAnsi="Times New Roman" w:cs="Times New Roman"/>
          <w:color w:val="333333"/>
          <w:sz w:val="24"/>
          <w:szCs w:val="24"/>
        </w:rPr>
        <w:t>banks</w:t>
      </w:r>
      <w:r w:rsidR="00A3654C" w:rsidRPr="00A40A55">
        <w:rPr>
          <w:rFonts w:ascii="Times New Roman" w:hAnsi="Times New Roman" w:cs="Times New Roman"/>
          <w:color w:val="333333"/>
          <w:sz w:val="24"/>
          <w:szCs w:val="24"/>
        </w:rPr>
        <w:t xml:space="preserve">. </w:t>
      </w:r>
    </w:p>
    <w:p w:rsidR="00E3226A" w:rsidRPr="00A40A55" w:rsidRDefault="00E3226A" w:rsidP="00A40A55">
      <w:pPr>
        <w:spacing w:before="100" w:beforeAutospacing="1" w:after="100" w:afterAutospacing="1" w:line="480" w:lineRule="auto"/>
        <w:ind w:firstLine="720"/>
        <w:rPr>
          <w:rFonts w:ascii="Times New Roman" w:hAnsi="Times New Roman" w:cs="Times New Roman"/>
          <w:color w:val="333333"/>
          <w:sz w:val="24"/>
          <w:szCs w:val="24"/>
        </w:rPr>
      </w:pPr>
      <w:r w:rsidRPr="00A40A55">
        <w:rPr>
          <w:rFonts w:ascii="Times New Roman" w:hAnsi="Times New Roman" w:cs="Times New Roman"/>
          <w:color w:val="333333"/>
          <w:sz w:val="24"/>
          <w:szCs w:val="24"/>
        </w:rPr>
        <w:t xml:space="preserve">Issuing a corporate bond does not affect </w:t>
      </w:r>
      <w:r w:rsidR="00F93884" w:rsidRPr="00A40A55">
        <w:rPr>
          <w:rFonts w:ascii="Times New Roman" w:hAnsi="Times New Roman" w:cs="Times New Roman"/>
          <w:color w:val="333333"/>
          <w:sz w:val="24"/>
          <w:szCs w:val="24"/>
        </w:rPr>
        <w:t>offset administrative roles as well as financial control and</w:t>
      </w:r>
      <w:r w:rsidRPr="00A40A55">
        <w:rPr>
          <w:rFonts w:ascii="Times New Roman" w:hAnsi="Times New Roman" w:cs="Times New Roman"/>
          <w:color w:val="333333"/>
          <w:sz w:val="24"/>
          <w:szCs w:val="24"/>
        </w:rPr>
        <w:t xml:space="preserve"> decisions that the company is making. </w:t>
      </w:r>
    </w:p>
    <w:p w:rsidR="00F93884" w:rsidRPr="00A40A55" w:rsidRDefault="00F93884" w:rsidP="00A40A55">
      <w:pPr>
        <w:spacing w:before="100" w:beforeAutospacing="1" w:after="100" w:afterAutospacing="1" w:line="480" w:lineRule="auto"/>
        <w:rPr>
          <w:rFonts w:ascii="Times New Roman" w:hAnsi="Times New Roman" w:cs="Times New Roman"/>
          <w:color w:val="333333"/>
          <w:sz w:val="24"/>
          <w:szCs w:val="24"/>
        </w:rPr>
      </w:pPr>
      <w:r w:rsidRPr="00A40A55">
        <w:rPr>
          <w:rFonts w:ascii="Times New Roman" w:hAnsi="Times New Roman" w:cs="Times New Roman"/>
          <w:color w:val="333333"/>
          <w:sz w:val="24"/>
          <w:szCs w:val="24"/>
        </w:rPr>
        <w:t>What are the financial reporting effects of this decision?</w:t>
      </w:r>
    </w:p>
    <w:p w:rsidR="0049380F" w:rsidRPr="00A40A55" w:rsidRDefault="0049380F" w:rsidP="00A40A55">
      <w:pPr>
        <w:spacing w:before="100" w:beforeAutospacing="1" w:after="100" w:afterAutospacing="1" w:line="480" w:lineRule="auto"/>
        <w:rPr>
          <w:rFonts w:ascii="Times New Roman" w:hAnsi="Times New Roman" w:cs="Times New Roman"/>
          <w:color w:val="333333"/>
          <w:sz w:val="24"/>
          <w:szCs w:val="24"/>
        </w:rPr>
      </w:pPr>
      <w:r w:rsidRPr="00A40A55">
        <w:rPr>
          <w:rFonts w:ascii="Times New Roman" w:hAnsi="Times New Roman" w:cs="Times New Roman"/>
          <w:color w:val="333333"/>
          <w:sz w:val="24"/>
          <w:szCs w:val="24"/>
        </w:rPr>
        <w:lastRenderedPageBreak/>
        <w:tab/>
        <w:t>For corporate bonds, the latter is reported in the financial statements</w:t>
      </w:r>
      <w:r w:rsidR="008A353D" w:rsidRPr="00A40A55">
        <w:rPr>
          <w:rFonts w:ascii="Times New Roman" w:hAnsi="Times New Roman" w:cs="Times New Roman"/>
          <w:color w:val="333333"/>
          <w:sz w:val="24"/>
          <w:szCs w:val="24"/>
        </w:rPr>
        <w:t xml:space="preserve"> of the organization</w:t>
      </w:r>
      <w:r w:rsidR="00597498" w:rsidRPr="00A40A55">
        <w:rPr>
          <w:rFonts w:ascii="Times New Roman" w:hAnsi="Times New Roman" w:cs="Times New Roman"/>
          <w:color w:val="333333"/>
          <w:sz w:val="24"/>
          <w:szCs w:val="24"/>
        </w:rPr>
        <w:t xml:space="preserve">. </w:t>
      </w:r>
      <w:r w:rsidR="00B25E3B" w:rsidRPr="00A40A55">
        <w:rPr>
          <w:rFonts w:ascii="Times New Roman" w:hAnsi="Times New Roman" w:cs="Times New Roman"/>
          <w:color w:val="333333"/>
          <w:sz w:val="24"/>
          <w:szCs w:val="24"/>
        </w:rPr>
        <w:t xml:space="preserve">Bonds are </w:t>
      </w:r>
      <w:r w:rsidR="00D844CC" w:rsidRPr="00A40A55">
        <w:rPr>
          <w:rFonts w:ascii="Times New Roman" w:hAnsi="Times New Roman" w:cs="Times New Roman"/>
          <w:color w:val="333333"/>
          <w:sz w:val="24"/>
          <w:szCs w:val="24"/>
        </w:rPr>
        <w:t xml:space="preserve">debts that the company is liable to settle off. </w:t>
      </w:r>
      <w:r w:rsidR="00597498" w:rsidRPr="00A40A55">
        <w:rPr>
          <w:rFonts w:ascii="Times New Roman" w:hAnsi="Times New Roman" w:cs="Times New Roman"/>
          <w:color w:val="333333"/>
          <w:sz w:val="24"/>
          <w:szCs w:val="24"/>
        </w:rPr>
        <w:t>The liabilities of Constantine</w:t>
      </w:r>
      <w:r w:rsidR="008F0A12" w:rsidRPr="00A40A55">
        <w:rPr>
          <w:rFonts w:ascii="Times New Roman" w:hAnsi="Times New Roman" w:cs="Times New Roman"/>
          <w:color w:val="333333"/>
          <w:sz w:val="24"/>
          <w:szCs w:val="24"/>
        </w:rPr>
        <w:t xml:space="preserve"> </w:t>
      </w:r>
      <w:r w:rsidR="00B25E3B" w:rsidRPr="00A40A55">
        <w:rPr>
          <w:rFonts w:ascii="Times New Roman" w:hAnsi="Times New Roman" w:cs="Times New Roman"/>
          <w:color w:val="333333"/>
          <w:sz w:val="24"/>
          <w:szCs w:val="24"/>
        </w:rPr>
        <w:t>Grocery</w:t>
      </w:r>
      <w:r w:rsidR="00597498" w:rsidRPr="00A40A55">
        <w:rPr>
          <w:rFonts w:ascii="Times New Roman" w:hAnsi="Times New Roman" w:cs="Times New Roman"/>
          <w:color w:val="333333"/>
          <w:sz w:val="24"/>
          <w:szCs w:val="24"/>
        </w:rPr>
        <w:t xml:space="preserve"> </w:t>
      </w:r>
      <w:r w:rsidR="002617AD" w:rsidRPr="00A40A55">
        <w:rPr>
          <w:rFonts w:ascii="Times New Roman" w:hAnsi="Times New Roman" w:cs="Times New Roman"/>
          <w:color w:val="333333"/>
          <w:sz w:val="24"/>
          <w:szCs w:val="24"/>
        </w:rPr>
        <w:t xml:space="preserve">increase in the balance sheet. </w:t>
      </w:r>
      <w:r w:rsidR="00D32200" w:rsidRPr="00A40A55">
        <w:rPr>
          <w:rFonts w:ascii="Times New Roman" w:hAnsi="Times New Roman" w:cs="Times New Roman"/>
          <w:color w:val="333333"/>
          <w:sz w:val="24"/>
          <w:szCs w:val="24"/>
        </w:rPr>
        <w:t>Increase in liability decreases the level of the company’</w:t>
      </w:r>
      <w:r w:rsidR="00D43A57" w:rsidRPr="00A40A55">
        <w:rPr>
          <w:rFonts w:ascii="Times New Roman" w:hAnsi="Times New Roman" w:cs="Times New Roman"/>
          <w:color w:val="333333"/>
          <w:sz w:val="24"/>
          <w:szCs w:val="24"/>
        </w:rPr>
        <w:t>s assets and hence the cu</w:t>
      </w:r>
      <w:r w:rsidR="00D32200" w:rsidRPr="00A40A55">
        <w:rPr>
          <w:rFonts w:ascii="Times New Roman" w:hAnsi="Times New Roman" w:cs="Times New Roman"/>
          <w:color w:val="333333"/>
          <w:sz w:val="24"/>
          <w:szCs w:val="24"/>
        </w:rPr>
        <w:t xml:space="preserve">rrent ratio. </w:t>
      </w:r>
    </w:p>
    <w:p w:rsidR="00D844CC" w:rsidRPr="00A40A55" w:rsidRDefault="00D844CC" w:rsidP="00A40A55">
      <w:pPr>
        <w:spacing w:before="100" w:beforeAutospacing="1" w:after="100" w:afterAutospacing="1" w:line="480" w:lineRule="auto"/>
        <w:rPr>
          <w:rFonts w:ascii="Times New Roman" w:hAnsi="Times New Roman" w:cs="Times New Roman"/>
          <w:color w:val="333333"/>
          <w:sz w:val="24"/>
          <w:szCs w:val="24"/>
        </w:rPr>
      </w:pPr>
      <w:r w:rsidRPr="00A40A55">
        <w:rPr>
          <w:rFonts w:ascii="Times New Roman" w:hAnsi="Times New Roman" w:cs="Times New Roman"/>
          <w:color w:val="333333"/>
          <w:sz w:val="24"/>
          <w:szCs w:val="24"/>
        </w:rPr>
        <w:tab/>
      </w:r>
      <w:r w:rsidR="006C165D" w:rsidRPr="00A40A55">
        <w:rPr>
          <w:rFonts w:ascii="Times New Roman" w:hAnsi="Times New Roman" w:cs="Times New Roman"/>
          <w:color w:val="333333"/>
          <w:sz w:val="24"/>
          <w:szCs w:val="24"/>
        </w:rPr>
        <w:t>Issuing a common stock to the public, the company accounts for the shares that have been offered to the public</w:t>
      </w:r>
      <w:r w:rsidR="00DE28BC" w:rsidRPr="00A40A55">
        <w:rPr>
          <w:rFonts w:ascii="Times New Roman" w:hAnsi="Times New Roman" w:cs="Times New Roman"/>
          <w:color w:val="333333"/>
          <w:sz w:val="24"/>
          <w:szCs w:val="24"/>
        </w:rPr>
        <w:t xml:space="preserve"> through the bank. It writes off a </w:t>
      </w:r>
      <w:r w:rsidR="00D00FCA" w:rsidRPr="00A40A55">
        <w:rPr>
          <w:rFonts w:ascii="Times New Roman" w:hAnsi="Times New Roman" w:cs="Times New Roman"/>
          <w:color w:val="333333"/>
          <w:sz w:val="24"/>
          <w:szCs w:val="24"/>
        </w:rPr>
        <w:t xml:space="preserve">general account and the details are balanced when the investment bank reports on </w:t>
      </w:r>
      <w:r w:rsidR="00367830" w:rsidRPr="00A40A55">
        <w:rPr>
          <w:rFonts w:ascii="Times New Roman" w:hAnsi="Times New Roman" w:cs="Times New Roman"/>
          <w:color w:val="333333"/>
          <w:sz w:val="24"/>
          <w:szCs w:val="24"/>
        </w:rPr>
        <w:t>the activity after trading the stock.</w:t>
      </w:r>
    </w:p>
    <w:p w:rsidR="00367830" w:rsidRPr="00A40A55" w:rsidRDefault="00367830" w:rsidP="00A40A55">
      <w:pPr>
        <w:spacing w:before="100" w:beforeAutospacing="1" w:after="100" w:afterAutospacing="1" w:line="480" w:lineRule="auto"/>
        <w:rPr>
          <w:rFonts w:ascii="Times New Roman" w:hAnsi="Times New Roman" w:cs="Times New Roman"/>
          <w:color w:val="333333"/>
          <w:sz w:val="24"/>
          <w:szCs w:val="24"/>
        </w:rPr>
      </w:pPr>
      <w:r w:rsidRPr="00A40A55">
        <w:rPr>
          <w:rFonts w:ascii="Times New Roman" w:hAnsi="Times New Roman" w:cs="Times New Roman"/>
          <w:color w:val="333333"/>
          <w:sz w:val="24"/>
          <w:szCs w:val="24"/>
        </w:rPr>
        <w:t>How will additional debt impact future earnings?</w:t>
      </w:r>
    </w:p>
    <w:p w:rsidR="00367830" w:rsidRPr="00A40A55" w:rsidRDefault="00ED3C74" w:rsidP="00A40A55">
      <w:pPr>
        <w:spacing w:before="100" w:beforeAutospacing="1" w:after="100" w:afterAutospacing="1" w:line="480" w:lineRule="auto"/>
        <w:rPr>
          <w:rFonts w:ascii="Times New Roman" w:hAnsi="Times New Roman" w:cs="Times New Roman"/>
          <w:color w:val="333333"/>
          <w:sz w:val="24"/>
          <w:szCs w:val="24"/>
        </w:rPr>
      </w:pPr>
      <w:r w:rsidRPr="00A40A55">
        <w:rPr>
          <w:rFonts w:ascii="Times New Roman" w:hAnsi="Times New Roman" w:cs="Times New Roman"/>
          <w:color w:val="333333"/>
          <w:sz w:val="24"/>
          <w:szCs w:val="24"/>
        </w:rPr>
        <w:tab/>
        <w:t>A</w:t>
      </w:r>
      <w:r w:rsidR="00367830" w:rsidRPr="00A40A55">
        <w:rPr>
          <w:rFonts w:ascii="Times New Roman" w:hAnsi="Times New Roman" w:cs="Times New Roman"/>
          <w:color w:val="333333"/>
          <w:sz w:val="24"/>
          <w:szCs w:val="24"/>
        </w:rPr>
        <w:t>dditional debt</w:t>
      </w:r>
      <w:r w:rsidRPr="00A40A55">
        <w:rPr>
          <w:rFonts w:ascii="Times New Roman" w:hAnsi="Times New Roman" w:cs="Times New Roman"/>
          <w:color w:val="333333"/>
          <w:sz w:val="24"/>
          <w:szCs w:val="24"/>
        </w:rPr>
        <w:t xml:space="preserve"> today</w:t>
      </w:r>
      <w:r w:rsidR="00367830" w:rsidRPr="00A40A55">
        <w:rPr>
          <w:rFonts w:ascii="Times New Roman" w:hAnsi="Times New Roman" w:cs="Times New Roman"/>
          <w:color w:val="333333"/>
          <w:sz w:val="24"/>
          <w:szCs w:val="24"/>
        </w:rPr>
        <w:t xml:space="preserve"> is a threat to the company activities. As </w:t>
      </w:r>
      <w:r w:rsidRPr="00A40A55">
        <w:rPr>
          <w:rFonts w:ascii="Times New Roman" w:hAnsi="Times New Roman" w:cs="Times New Roman"/>
          <w:color w:val="333333"/>
          <w:sz w:val="24"/>
          <w:szCs w:val="24"/>
        </w:rPr>
        <w:t xml:space="preserve">a result, </w:t>
      </w:r>
      <w:r w:rsidR="000A2381" w:rsidRPr="00A40A55">
        <w:rPr>
          <w:rFonts w:ascii="Times New Roman" w:hAnsi="Times New Roman" w:cs="Times New Roman"/>
          <w:color w:val="333333"/>
          <w:sz w:val="24"/>
          <w:szCs w:val="24"/>
        </w:rPr>
        <w:t>current</w:t>
      </w:r>
      <w:r w:rsidRPr="00A40A55">
        <w:rPr>
          <w:rFonts w:ascii="Times New Roman" w:hAnsi="Times New Roman" w:cs="Times New Roman"/>
          <w:color w:val="333333"/>
          <w:sz w:val="24"/>
          <w:szCs w:val="24"/>
        </w:rPr>
        <w:t xml:space="preserve"> earnings are constrained since the company is working hard to </w:t>
      </w:r>
      <w:r w:rsidR="002C3699" w:rsidRPr="00A40A55">
        <w:rPr>
          <w:rFonts w:ascii="Times New Roman" w:hAnsi="Times New Roman" w:cs="Times New Roman"/>
          <w:color w:val="333333"/>
          <w:sz w:val="24"/>
          <w:szCs w:val="24"/>
        </w:rPr>
        <w:t>settle off</w:t>
      </w:r>
      <w:r w:rsidRPr="00A40A55">
        <w:rPr>
          <w:rFonts w:ascii="Times New Roman" w:hAnsi="Times New Roman" w:cs="Times New Roman"/>
          <w:color w:val="333333"/>
          <w:sz w:val="24"/>
          <w:szCs w:val="24"/>
        </w:rPr>
        <w:t xml:space="preserve"> debt before it can start on </w:t>
      </w:r>
      <w:r w:rsidR="002C3699" w:rsidRPr="00A40A55">
        <w:rPr>
          <w:rFonts w:ascii="Times New Roman" w:hAnsi="Times New Roman" w:cs="Times New Roman"/>
          <w:color w:val="333333"/>
          <w:sz w:val="24"/>
          <w:szCs w:val="24"/>
        </w:rPr>
        <w:t>future savings. This means that future savings increases sharply after debt is settled</w:t>
      </w:r>
      <w:r w:rsidR="00D507D1" w:rsidRPr="00A40A55">
        <w:rPr>
          <w:rFonts w:ascii="Times New Roman" w:hAnsi="Times New Roman" w:cs="Times New Roman"/>
          <w:color w:val="333333"/>
          <w:sz w:val="24"/>
          <w:szCs w:val="24"/>
        </w:rPr>
        <w:t xml:space="preserve"> (</w:t>
      </w:r>
      <w:proofErr w:type="spellStart"/>
      <w:proofErr w:type="gramStart"/>
      <w:r w:rsidR="00D507D1" w:rsidRPr="00A40A55">
        <w:rPr>
          <w:rFonts w:ascii="Times New Roman" w:hAnsi="Times New Roman" w:cs="Times New Roman"/>
          <w:color w:val="333333"/>
          <w:sz w:val="24"/>
          <w:szCs w:val="24"/>
        </w:rPr>
        <w:t>scott</w:t>
      </w:r>
      <w:proofErr w:type="spellEnd"/>
      <w:proofErr w:type="gramEnd"/>
      <w:r w:rsidR="00D507D1" w:rsidRPr="00A40A55">
        <w:rPr>
          <w:rFonts w:ascii="Times New Roman" w:hAnsi="Times New Roman" w:cs="Times New Roman"/>
          <w:color w:val="333333"/>
          <w:sz w:val="24"/>
          <w:szCs w:val="24"/>
        </w:rPr>
        <w:t>, 1997)</w:t>
      </w:r>
      <w:r w:rsidR="002C3699" w:rsidRPr="00A40A55">
        <w:rPr>
          <w:rFonts w:ascii="Times New Roman" w:hAnsi="Times New Roman" w:cs="Times New Roman"/>
          <w:color w:val="333333"/>
          <w:sz w:val="24"/>
          <w:szCs w:val="24"/>
        </w:rPr>
        <w:t xml:space="preserve">. </w:t>
      </w:r>
    </w:p>
    <w:p w:rsidR="002C3699" w:rsidRPr="00A40A55" w:rsidRDefault="002C3699" w:rsidP="00A40A55">
      <w:pPr>
        <w:spacing w:before="100" w:beforeAutospacing="1" w:after="100" w:afterAutospacing="1" w:line="480" w:lineRule="auto"/>
        <w:rPr>
          <w:rFonts w:ascii="Times New Roman" w:hAnsi="Times New Roman" w:cs="Times New Roman"/>
          <w:color w:val="333333"/>
          <w:sz w:val="24"/>
          <w:szCs w:val="24"/>
        </w:rPr>
      </w:pPr>
      <w:r w:rsidRPr="00A40A55">
        <w:rPr>
          <w:rFonts w:ascii="Times New Roman" w:hAnsi="Times New Roman" w:cs="Times New Roman"/>
          <w:color w:val="333333"/>
          <w:sz w:val="24"/>
          <w:szCs w:val="24"/>
        </w:rPr>
        <w:t>How will new stockholders change the management of the company?</w:t>
      </w:r>
    </w:p>
    <w:p w:rsidR="007706B7" w:rsidRPr="00A40A55" w:rsidRDefault="00A534CF" w:rsidP="00A40A55">
      <w:pPr>
        <w:spacing w:before="100" w:beforeAutospacing="1" w:after="100" w:afterAutospacing="1" w:line="480" w:lineRule="auto"/>
        <w:rPr>
          <w:rFonts w:ascii="Times New Roman" w:hAnsi="Times New Roman" w:cs="Times New Roman"/>
          <w:color w:val="333333"/>
          <w:sz w:val="24"/>
          <w:szCs w:val="24"/>
        </w:rPr>
      </w:pPr>
      <w:r w:rsidRPr="00A40A55">
        <w:rPr>
          <w:rFonts w:ascii="Times New Roman" w:hAnsi="Times New Roman" w:cs="Times New Roman"/>
          <w:color w:val="333333"/>
          <w:sz w:val="24"/>
          <w:szCs w:val="24"/>
        </w:rPr>
        <w:tab/>
        <w:t xml:space="preserve">Stockholders are potentials that make the company </w:t>
      </w:r>
      <w:r w:rsidR="00A850B0" w:rsidRPr="00A40A55">
        <w:rPr>
          <w:rFonts w:ascii="Times New Roman" w:hAnsi="Times New Roman" w:cs="Times New Roman"/>
          <w:color w:val="333333"/>
          <w:sz w:val="24"/>
          <w:szCs w:val="24"/>
        </w:rPr>
        <w:t>raise money. Stakeholders hold a great role in management. They institute positive change</w:t>
      </w:r>
      <w:r w:rsidR="00D16511" w:rsidRPr="00A40A55">
        <w:rPr>
          <w:rFonts w:ascii="Times New Roman" w:hAnsi="Times New Roman" w:cs="Times New Roman"/>
          <w:color w:val="333333"/>
          <w:sz w:val="24"/>
          <w:szCs w:val="24"/>
        </w:rPr>
        <w:t>s targeting increased performance and yield. They increase capital net worth. Buying shares is a way</w:t>
      </w:r>
      <w:r w:rsidR="00AE347C" w:rsidRPr="00A40A55">
        <w:rPr>
          <w:rFonts w:ascii="Times New Roman" w:hAnsi="Times New Roman" w:cs="Times New Roman"/>
          <w:color w:val="333333"/>
          <w:sz w:val="24"/>
          <w:szCs w:val="24"/>
        </w:rPr>
        <w:t xml:space="preserve"> of sourcing funds for the company. </w:t>
      </w:r>
    </w:p>
    <w:p w:rsidR="00E3754F" w:rsidRPr="00A40A55" w:rsidRDefault="00E3754F" w:rsidP="00A40A55">
      <w:pPr>
        <w:spacing w:before="100" w:beforeAutospacing="1" w:after="100" w:afterAutospacing="1" w:line="480" w:lineRule="auto"/>
        <w:rPr>
          <w:rFonts w:ascii="Times New Roman" w:hAnsi="Times New Roman" w:cs="Times New Roman"/>
          <w:color w:val="333333"/>
          <w:sz w:val="24"/>
          <w:szCs w:val="24"/>
        </w:rPr>
      </w:pPr>
    </w:p>
    <w:p w:rsidR="0058596E" w:rsidRDefault="0058596E" w:rsidP="00A40A55">
      <w:pPr>
        <w:spacing w:before="100" w:beforeAutospacing="1" w:after="100" w:afterAutospacing="1" w:line="480" w:lineRule="auto"/>
        <w:rPr>
          <w:rFonts w:ascii="Times New Roman" w:hAnsi="Times New Roman" w:cs="Times New Roman"/>
          <w:color w:val="333333"/>
          <w:sz w:val="24"/>
          <w:szCs w:val="24"/>
        </w:rPr>
      </w:pPr>
    </w:p>
    <w:p w:rsidR="0058596E" w:rsidRDefault="0058596E" w:rsidP="00A40A55">
      <w:pPr>
        <w:spacing w:before="100" w:beforeAutospacing="1" w:after="100" w:afterAutospacing="1" w:line="480" w:lineRule="auto"/>
        <w:rPr>
          <w:rFonts w:ascii="Times New Roman" w:hAnsi="Times New Roman" w:cs="Times New Roman"/>
          <w:color w:val="333333"/>
          <w:sz w:val="24"/>
          <w:szCs w:val="24"/>
        </w:rPr>
      </w:pPr>
    </w:p>
    <w:p w:rsidR="00E3754F" w:rsidRPr="00A40A55" w:rsidRDefault="00E3754F" w:rsidP="0058596E">
      <w:pPr>
        <w:spacing w:before="100" w:beforeAutospacing="1" w:after="100" w:afterAutospacing="1" w:line="480" w:lineRule="auto"/>
        <w:jc w:val="center"/>
        <w:rPr>
          <w:rFonts w:ascii="Times New Roman" w:hAnsi="Times New Roman" w:cs="Times New Roman"/>
          <w:color w:val="333333"/>
          <w:sz w:val="24"/>
          <w:szCs w:val="24"/>
        </w:rPr>
      </w:pPr>
      <w:r w:rsidRPr="00A40A55">
        <w:rPr>
          <w:rFonts w:ascii="Times New Roman" w:hAnsi="Times New Roman" w:cs="Times New Roman"/>
          <w:color w:val="333333"/>
          <w:sz w:val="24"/>
          <w:szCs w:val="24"/>
        </w:rPr>
        <w:lastRenderedPageBreak/>
        <w:t>References</w:t>
      </w:r>
      <w:bookmarkStart w:id="0" w:name="_GoBack"/>
      <w:bookmarkEnd w:id="0"/>
    </w:p>
    <w:p w:rsidR="00C12D09" w:rsidRPr="00A40A55" w:rsidRDefault="00C12D09" w:rsidP="0058596E">
      <w:pPr>
        <w:spacing w:before="100" w:beforeAutospacing="1" w:after="100" w:afterAutospacing="1" w:line="480" w:lineRule="auto"/>
        <w:ind w:left="720" w:hanging="720"/>
        <w:rPr>
          <w:rFonts w:ascii="Times New Roman" w:hAnsi="Times New Roman" w:cs="Times New Roman"/>
          <w:color w:val="333333"/>
          <w:sz w:val="24"/>
          <w:szCs w:val="24"/>
        </w:rPr>
      </w:pPr>
      <w:proofErr w:type="spellStart"/>
      <w:r w:rsidRPr="00A40A55">
        <w:rPr>
          <w:rFonts w:ascii="Times New Roman" w:hAnsi="Times New Roman" w:cs="Times New Roman"/>
          <w:color w:val="222222"/>
          <w:sz w:val="24"/>
          <w:szCs w:val="24"/>
          <w:shd w:val="clear" w:color="auto" w:fill="FFFFFF"/>
        </w:rPr>
        <w:t>Chava</w:t>
      </w:r>
      <w:proofErr w:type="spellEnd"/>
      <w:r w:rsidRPr="00A40A55">
        <w:rPr>
          <w:rFonts w:ascii="Times New Roman" w:hAnsi="Times New Roman" w:cs="Times New Roman"/>
          <w:color w:val="222222"/>
          <w:sz w:val="24"/>
          <w:szCs w:val="24"/>
          <w:shd w:val="clear" w:color="auto" w:fill="FFFFFF"/>
        </w:rPr>
        <w:t>, S., &amp; Roberts, M. R. (2008). How does financing impact investment? The role of debt covenants. </w:t>
      </w:r>
      <w:r w:rsidRPr="00A40A55">
        <w:rPr>
          <w:rFonts w:ascii="Times New Roman" w:hAnsi="Times New Roman" w:cs="Times New Roman"/>
          <w:i/>
          <w:iCs/>
          <w:color w:val="222222"/>
          <w:sz w:val="24"/>
          <w:szCs w:val="24"/>
          <w:shd w:val="clear" w:color="auto" w:fill="FFFFFF"/>
        </w:rPr>
        <w:t>The Journal of Finance</w:t>
      </w:r>
      <w:r w:rsidRPr="00A40A55">
        <w:rPr>
          <w:rFonts w:ascii="Times New Roman" w:hAnsi="Times New Roman" w:cs="Times New Roman"/>
          <w:color w:val="222222"/>
          <w:sz w:val="24"/>
          <w:szCs w:val="24"/>
          <w:shd w:val="clear" w:color="auto" w:fill="FFFFFF"/>
        </w:rPr>
        <w:t>, </w:t>
      </w:r>
      <w:r w:rsidRPr="00A40A55">
        <w:rPr>
          <w:rFonts w:ascii="Times New Roman" w:hAnsi="Times New Roman" w:cs="Times New Roman"/>
          <w:i/>
          <w:iCs/>
          <w:color w:val="222222"/>
          <w:sz w:val="24"/>
          <w:szCs w:val="24"/>
          <w:shd w:val="clear" w:color="auto" w:fill="FFFFFF"/>
        </w:rPr>
        <w:t>63</w:t>
      </w:r>
      <w:r w:rsidRPr="00A40A55">
        <w:rPr>
          <w:rFonts w:ascii="Times New Roman" w:hAnsi="Times New Roman" w:cs="Times New Roman"/>
          <w:color w:val="222222"/>
          <w:sz w:val="24"/>
          <w:szCs w:val="24"/>
          <w:shd w:val="clear" w:color="auto" w:fill="FFFFFF"/>
        </w:rPr>
        <w:t>(5), 2085-2121.</w:t>
      </w:r>
    </w:p>
    <w:p w:rsidR="00E3754F" w:rsidRPr="00A40A55" w:rsidRDefault="00E3754F" w:rsidP="0058596E">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A40A55">
        <w:rPr>
          <w:rFonts w:ascii="Times New Roman" w:hAnsi="Times New Roman" w:cs="Times New Roman"/>
          <w:color w:val="222222"/>
          <w:sz w:val="24"/>
          <w:szCs w:val="24"/>
          <w:shd w:val="clear" w:color="auto" w:fill="FFFFFF"/>
        </w:rPr>
        <w:t>Elton, E. J., Gruber, M. J., Agrawal, D., &amp; Mann, C. (2001). Explaining the rate spread on corporate bonds. </w:t>
      </w:r>
      <w:proofErr w:type="gramStart"/>
      <w:r w:rsidRPr="00A40A55">
        <w:rPr>
          <w:rFonts w:ascii="Times New Roman" w:hAnsi="Times New Roman" w:cs="Times New Roman"/>
          <w:i/>
          <w:iCs/>
          <w:color w:val="222222"/>
          <w:sz w:val="24"/>
          <w:szCs w:val="24"/>
          <w:shd w:val="clear" w:color="auto" w:fill="FFFFFF"/>
        </w:rPr>
        <w:t>the</w:t>
      </w:r>
      <w:proofErr w:type="gramEnd"/>
      <w:r w:rsidRPr="00A40A55">
        <w:rPr>
          <w:rFonts w:ascii="Times New Roman" w:hAnsi="Times New Roman" w:cs="Times New Roman"/>
          <w:i/>
          <w:iCs/>
          <w:color w:val="222222"/>
          <w:sz w:val="24"/>
          <w:szCs w:val="24"/>
          <w:shd w:val="clear" w:color="auto" w:fill="FFFFFF"/>
        </w:rPr>
        <w:t xml:space="preserve"> journal of finance</w:t>
      </w:r>
      <w:r w:rsidRPr="00A40A55">
        <w:rPr>
          <w:rFonts w:ascii="Times New Roman" w:hAnsi="Times New Roman" w:cs="Times New Roman"/>
          <w:color w:val="222222"/>
          <w:sz w:val="24"/>
          <w:szCs w:val="24"/>
          <w:shd w:val="clear" w:color="auto" w:fill="FFFFFF"/>
        </w:rPr>
        <w:t>, </w:t>
      </w:r>
      <w:r w:rsidRPr="00A40A55">
        <w:rPr>
          <w:rFonts w:ascii="Times New Roman" w:hAnsi="Times New Roman" w:cs="Times New Roman"/>
          <w:i/>
          <w:iCs/>
          <w:color w:val="222222"/>
          <w:sz w:val="24"/>
          <w:szCs w:val="24"/>
          <w:shd w:val="clear" w:color="auto" w:fill="FFFFFF"/>
        </w:rPr>
        <w:t>56</w:t>
      </w:r>
      <w:r w:rsidRPr="00A40A55">
        <w:rPr>
          <w:rFonts w:ascii="Times New Roman" w:hAnsi="Times New Roman" w:cs="Times New Roman"/>
          <w:color w:val="222222"/>
          <w:sz w:val="24"/>
          <w:szCs w:val="24"/>
          <w:shd w:val="clear" w:color="auto" w:fill="FFFFFF"/>
        </w:rPr>
        <w:t>(1), 247-277.</w:t>
      </w:r>
    </w:p>
    <w:p w:rsidR="00D507D1" w:rsidRPr="00A40A55" w:rsidRDefault="00D507D1" w:rsidP="0058596E">
      <w:pPr>
        <w:spacing w:before="100" w:beforeAutospacing="1" w:after="100" w:afterAutospacing="1" w:line="480" w:lineRule="auto"/>
        <w:ind w:left="720" w:hanging="720"/>
        <w:rPr>
          <w:rFonts w:ascii="Times New Roman" w:hAnsi="Times New Roman" w:cs="Times New Roman"/>
          <w:sz w:val="24"/>
          <w:szCs w:val="24"/>
        </w:rPr>
      </w:pPr>
      <w:r w:rsidRPr="00A40A55">
        <w:rPr>
          <w:rFonts w:ascii="Times New Roman" w:hAnsi="Times New Roman" w:cs="Times New Roman"/>
          <w:color w:val="222222"/>
          <w:sz w:val="24"/>
          <w:szCs w:val="24"/>
          <w:shd w:val="clear" w:color="auto" w:fill="FFFFFF"/>
        </w:rPr>
        <w:t>Scott, J. H. (1977). Bankruptcy, secured debt, and optimal capital structure. </w:t>
      </w:r>
      <w:r w:rsidRPr="00A40A55">
        <w:rPr>
          <w:rFonts w:ascii="Times New Roman" w:hAnsi="Times New Roman" w:cs="Times New Roman"/>
          <w:i/>
          <w:iCs/>
          <w:color w:val="222222"/>
          <w:sz w:val="24"/>
          <w:szCs w:val="24"/>
          <w:shd w:val="clear" w:color="auto" w:fill="FFFFFF"/>
        </w:rPr>
        <w:t>The journal of finance</w:t>
      </w:r>
      <w:r w:rsidRPr="00A40A55">
        <w:rPr>
          <w:rFonts w:ascii="Times New Roman" w:hAnsi="Times New Roman" w:cs="Times New Roman"/>
          <w:color w:val="222222"/>
          <w:sz w:val="24"/>
          <w:szCs w:val="24"/>
          <w:shd w:val="clear" w:color="auto" w:fill="FFFFFF"/>
        </w:rPr>
        <w:t>, </w:t>
      </w:r>
      <w:r w:rsidRPr="00A40A55">
        <w:rPr>
          <w:rFonts w:ascii="Times New Roman" w:hAnsi="Times New Roman" w:cs="Times New Roman"/>
          <w:i/>
          <w:iCs/>
          <w:color w:val="222222"/>
          <w:sz w:val="24"/>
          <w:szCs w:val="24"/>
          <w:shd w:val="clear" w:color="auto" w:fill="FFFFFF"/>
        </w:rPr>
        <w:t>32</w:t>
      </w:r>
      <w:r w:rsidRPr="00A40A55">
        <w:rPr>
          <w:rFonts w:ascii="Times New Roman" w:hAnsi="Times New Roman" w:cs="Times New Roman"/>
          <w:color w:val="222222"/>
          <w:sz w:val="24"/>
          <w:szCs w:val="24"/>
          <w:shd w:val="clear" w:color="auto" w:fill="FFFFFF"/>
        </w:rPr>
        <w:t>(1), 1-19.</w:t>
      </w:r>
    </w:p>
    <w:sectPr w:rsidR="00D507D1" w:rsidRPr="00A40A55" w:rsidSect="00BE37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0E8B" w:rsidRDefault="003A0E8B" w:rsidP="000C2320">
      <w:pPr>
        <w:spacing w:after="0" w:line="240" w:lineRule="auto"/>
      </w:pPr>
      <w:r>
        <w:separator/>
      </w:r>
    </w:p>
  </w:endnote>
  <w:endnote w:type="continuationSeparator" w:id="0">
    <w:p w:rsidR="003A0E8B" w:rsidRDefault="003A0E8B" w:rsidP="000C2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0E8B" w:rsidRDefault="003A0E8B" w:rsidP="000C2320">
      <w:pPr>
        <w:spacing w:after="0" w:line="240" w:lineRule="auto"/>
      </w:pPr>
      <w:r>
        <w:separator/>
      </w:r>
    </w:p>
  </w:footnote>
  <w:footnote w:type="continuationSeparator" w:id="0">
    <w:p w:rsidR="003A0E8B" w:rsidRDefault="003A0E8B" w:rsidP="000C23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2733" w:rsidRPr="00F42733" w:rsidRDefault="00F42733" w:rsidP="00F42733">
    <w:pPr>
      <w:pStyle w:val="Header"/>
      <w:rPr>
        <w:rFonts w:ascii="Times New Roman" w:hAnsi="Times New Roman" w:cs="Times New Roman"/>
        <w:sz w:val="24"/>
        <w:szCs w:val="24"/>
      </w:rPr>
    </w:pPr>
    <w:r w:rsidRPr="00F42733">
      <w:rPr>
        <w:rFonts w:ascii="Times New Roman" w:hAnsi="Times New Roman" w:cs="Times New Roman"/>
        <w:sz w:val="24"/>
        <w:szCs w:val="24"/>
      </w:rPr>
      <w:t>CONSTANTINE’S GROCERY CASE STUDY</w:t>
    </w:r>
    <w:r w:rsidR="00BE3783">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28792478"/>
        <w:docPartObj>
          <w:docPartGallery w:val="Page Numbers (Top of Page)"/>
          <w:docPartUnique/>
        </w:docPartObj>
      </w:sdtPr>
      <w:sdtEndPr>
        <w:rPr>
          <w:noProof/>
        </w:rPr>
      </w:sdtEndPr>
      <w:sdtContent>
        <w:r w:rsidRPr="00F42733">
          <w:rPr>
            <w:rFonts w:ascii="Times New Roman" w:hAnsi="Times New Roman" w:cs="Times New Roman"/>
            <w:sz w:val="24"/>
            <w:szCs w:val="24"/>
          </w:rPr>
          <w:fldChar w:fldCharType="begin"/>
        </w:r>
        <w:r w:rsidRPr="00F42733">
          <w:rPr>
            <w:rFonts w:ascii="Times New Roman" w:hAnsi="Times New Roman" w:cs="Times New Roman"/>
            <w:sz w:val="24"/>
            <w:szCs w:val="24"/>
          </w:rPr>
          <w:instrText xml:space="preserve"> PAGE   \* MERGEFORMAT </w:instrText>
        </w:r>
        <w:r w:rsidRPr="00F42733">
          <w:rPr>
            <w:rFonts w:ascii="Times New Roman" w:hAnsi="Times New Roman" w:cs="Times New Roman"/>
            <w:sz w:val="24"/>
            <w:szCs w:val="24"/>
          </w:rPr>
          <w:fldChar w:fldCharType="separate"/>
        </w:r>
        <w:r w:rsidR="0058596E">
          <w:rPr>
            <w:rFonts w:ascii="Times New Roman" w:hAnsi="Times New Roman" w:cs="Times New Roman"/>
            <w:noProof/>
            <w:sz w:val="24"/>
            <w:szCs w:val="24"/>
          </w:rPr>
          <w:t>6</w:t>
        </w:r>
        <w:r w:rsidRPr="00F42733">
          <w:rPr>
            <w:rFonts w:ascii="Times New Roman" w:hAnsi="Times New Roman" w:cs="Times New Roman"/>
            <w:noProof/>
            <w:sz w:val="24"/>
            <w:szCs w:val="24"/>
          </w:rPr>
          <w:fldChar w:fldCharType="end"/>
        </w:r>
      </w:sdtContent>
    </w:sdt>
  </w:p>
  <w:p w:rsidR="00A40A55" w:rsidRPr="00F42733" w:rsidRDefault="00A40A55" w:rsidP="00F427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3783" w:rsidRPr="00F42733" w:rsidRDefault="00BE3783" w:rsidP="00BE3783">
    <w:pPr>
      <w:pStyle w:val="Header"/>
      <w:rPr>
        <w:rFonts w:ascii="Times New Roman" w:hAnsi="Times New Roman" w:cs="Times New Roman"/>
        <w:sz w:val="24"/>
        <w:szCs w:val="24"/>
      </w:rPr>
    </w:pPr>
    <w:r w:rsidRPr="00F42733">
      <w:rPr>
        <w:rFonts w:ascii="Times New Roman" w:hAnsi="Times New Roman" w:cs="Times New Roman"/>
        <w:sz w:val="24"/>
        <w:szCs w:val="24"/>
      </w:rPr>
      <w:t>Running Head: CONSTANTINE’S GROCERY CASE STUDY</w:t>
    </w:r>
    <w:r>
      <w:rPr>
        <w:rFonts w:ascii="Times New Roman" w:hAnsi="Times New Roman" w:cs="Times New Roman"/>
        <w:sz w:val="24"/>
        <w:szCs w:val="24"/>
      </w:rPr>
      <w:tab/>
    </w:r>
    <w:sdt>
      <w:sdtPr>
        <w:rPr>
          <w:rFonts w:ascii="Times New Roman" w:hAnsi="Times New Roman" w:cs="Times New Roman"/>
          <w:sz w:val="24"/>
          <w:szCs w:val="24"/>
        </w:rPr>
        <w:id w:val="250935863"/>
        <w:docPartObj>
          <w:docPartGallery w:val="Page Numbers (Top of Page)"/>
          <w:docPartUnique/>
        </w:docPartObj>
      </w:sdtPr>
      <w:sdtEndPr>
        <w:rPr>
          <w:noProof/>
        </w:rPr>
      </w:sdtEndPr>
      <w:sdtContent>
        <w:r w:rsidRPr="00F42733">
          <w:rPr>
            <w:rFonts w:ascii="Times New Roman" w:hAnsi="Times New Roman" w:cs="Times New Roman"/>
            <w:sz w:val="24"/>
            <w:szCs w:val="24"/>
          </w:rPr>
          <w:fldChar w:fldCharType="begin"/>
        </w:r>
        <w:r w:rsidRPr="00F42733">
          <w:rPr>
            <w:rFonts w:ascii="Times New Roman" w:hAnsi="Times New Roman" w:cs="Times New Roman"/>
            <w:sz w:val="24"/>
            <w:szCs w:val="24"/>
          </w:rPr>
          <w:instrText xml:space="preserve"> PAGE   \* MERGEFORMAT </w:instrText>
        </w:r>
        <w:r w:rsidRPr="00F42733">
          <w:rPr>
            <w:rFonts w:ascii="Times New Roman" w:hAnsi="Times New Roman" w:cs="Times New Roman"/>
            <w:sz w:val="24"/>
            <w:szCs w:val="24"/>
          </w:rPr>
          <w:fldChar w:fldCharType="separate"/>
        </w:r>
        <w:r w:rsidR="0058596E">
          <w:rPr>
            <w:rFonts w:ascii="Times New Roman" w:hAnsi="Times New Roman" w:cs="Times New Roman"/>
            <w:noProof/>
            <w:sz w:val="24"/>
            <w:szCs w:val="24"/>
          </w:rPr>
          <w:t>1</w:t>
        </w:r>
        <w:r w:rsidRPr="00F42733">
          <w:rPr>
            <w:rFonts w:ascii="Times New Roman" w:hAnsi="Times New Roman" w:cs="Times New Roman"/>
            <w:noProof/>
            <w:sz w:val="24"/>
            <w:szCs w:val="24"/>
          </w:rPr>
          <w:fldChar w:fldCharType="end"/>
        </w:r>
      </w:sdtContent>
    </w:sdt>
  </w:p>
  <w:p w:rsidR="00BE3783" w:rsidRDefault="00BE37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BB3"/>
    <w:rsid w:val="00000B1F"/>
    <w:rsid w:val="000165F2"/>
    <w:rsid w:val="00054449"/>
    <w:rsid w:val="00075100"/>
    <w:rsid w:val="00076914"/>
    <w:rsid w:val="000805EC"/>
    <w:rsid w:val="000A2381"/>
    <w:rsid w:val="000C2320"/>
    <w:rsid w:val="00180301"/>
    <w:rsid w:val="001C4B82"/>
    <w:rsid w:val="001C683C"/>
    <w:rsid w:val="001C7976"/>
    <w:rsid w:val="002142DE"/>
    <w:rsid w:val="00217977"/>
    <w:rsid w:val="002512EE"/>
    <w:rsid w:val="002617AD"/>
    <w:rsid w:val="00262529"/>
    <w:rsid w:val="00281066"/>
    <w:rsid w:val="002C3699"/>
    <w:rsid w:val="002C567E"/>
    <w:rsid w:val="002E668E"/>
    <w:rsid w:val="003039F5"/>
    <w:rsid w:val="00336BB3"/>
    <w:rsid w:val="00354C0C"/>
    <w:rsid w:val="003649D9"/>
    <w:rsid w:val="00367830"/>
    <w:rsid w:val="003A0E8B"/>
    <w:rsid w:val="003B37E5"/>
    <w:rsid w:val="003F6E69"/>
    <w:rsid w:val="00407D9E"/>
    <w:rsid w:val="0049380F"/>
    <w:rsid w:val="004B6232"/>
    <w:rsid w:val="004E270A"/>
    <w:rsid w:val="00510713"/>
    <w:rsid w:val="00543192"/>
    <w:rsid w:val="0058517C"/>
    <w:rsid w:val="0058596E"/>
    <w:rsid w:val="00597498"/>
    <w:rsid w:val="005F0DA0"/>
    <w:rsid w:val="00625A61"/>
    <w:rsid w:val="006334CB"/>
    <w:rsid w:val="006640D5"/>
    <w:rsid w:val="00684112"/>
    <w:rsid w:val="006C165D"/>
    <w:rsid w:val="00711540"/>
    <w:rsid w:val="00735CBA"/>
    <w:rsid w:val="007706B7"/>
    <w:rsid w:val="0077660B"/>
    <w:rsid w:val="007940D8"/>
    <w:rsid w:val="007A53AB"/>
    <w:rsid w:val="007C4AEB"/>
    <w:rsid w:val="007C51F0"/>
    <w:rsid w:val="007D35D9"/>
    <w:rsid w:val="008533DD"/>
    <w:rsid w:val="00893B65"/>
    <w:rsid w:val="008A353D"/>
    <w:rsid w:val="008C5EEB"/>
    <w:rsid w:val="008D6B4A"/>
    <w:rsid w:val="008F0A12"/>
    <w:rsid w:val="0096494D"/>
    <w:rsid w:val="009A2665"/>
    <w:rsid w:val="00A14379"/>
    <w:rsid w:val="00A2196A"/>
    <w:rsid w:val="00A3654C"/>
    <w:rsid w:val="00A40A55"/>
    <w:rsid w:val="00A534CF"/>
    <w:rsid w:val="00A70002"/>
    <w:rsid w:val="00A839CF"/>
    <w:rsid w:val="00A850B0"/>
    <w:rsid w:val="00AE347C"/>
    <w:rsid w:val="00B25E3B"/>
    <w:rsid w:val="00B3117C"/>
    <w:rsid w:val="00B367E5"/>
    <w:rsid w:val="00B40F9D"/>
    <w:rsid w:val="00BC28AE"/>
    <w:rsid w:val="00BE3783"/>
    <w:rsid w:val="00BE5316"/>
    <w:rsid w:val="00C12D09"/>
    <w:rsid w:val="00C17EA3"/>
    <w:rsid w:val="00C53152"/>
    <w:rsid w:val="00C5431E"/>
    <w:rsid w:val="00C75285"/>
    <w:rsid w:val="00CE278F"/>
    <w:rsid w:val="00D00FCA"/>
    <w:rsid w:val="00D16511"/>
    <w:rsid w:val="00D20201"/>
    <w:rsid w:val="00D32200"/>
    <w:rsid w:val="00D34758"/>
    <w:rsid w:val="00D43A57"/>
    <w:rsid w:val="00D507D1"/>
    <w:rsid w:val="00D844CC"/>
    <w:rsid w:val="00D93525"/>
    <w:rsid w:val="00DE28BC"/>
    <w:rsid w:val="00E3226A"/>
    <w:rsid w:val="00E3754F"/>
    <w:rsid w:val="00E562CD"/>
    <w:rsid w:val="00E56957"/>
    <w:rsid w:val="00E772F2"/>
    <w:rsid w:val="00E90DB9"/>
    <w:rsid w:val="00E952B7"/>
    <w:rsid w:val="00EA69DE"/>
    <w:rsid w:val="00ED3C74"/>
    <w:rsid w:val="00EE647C"/>
    <w:rsid w:val="00F26EC5"/>
    <w:rsid w:val="00F42733"/>
    <w:rsid w:val="00F93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81C851-35B2-400E-974E-06FBEA32D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6BB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C23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320"/>
  </w:style>
  <w:style w:type="paragraph" w:styleId="Footer">
    <w:name w:val="footer"/>
    <w:basedOn w:val="Normal"/>
    <w:link w:val="FooterChar"/>
    <w:uiPriority w:val="99"/>
    <w:unhideWhenUsed/>
    <w:rsid w:val="000C23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9766479">
      <w:bodyDiv w:val="1"/>
      <w:marLeft w:val="0"/>
      <w:marRight w:val="0"/>
      <w:marTop w:val="0"/>
      <w:marBottom w:val="0"/>
      <w:divBdr>
        <w:top w:val="none" w:sz="0" w:space="0" w:color="auto"/>
        <w:left w:val="none" w:sz="0" w:space="0" w:color="auto"/>
        <w:bottom w:val="none" w:sz="0" w:space="0" w:color="auto"/>
        <w:right w:val="none" w:sz="0" w:space="0" w:color="auto"/>
      </w:divBdr>
    </w:div>
    <w:div w:id="197127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6</Pages>
  <Words>1018</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2018-05-23T19:50:00Z</dcterms:created>
  <dcterms:modified xsi:type="dcterms:W3CDTF">2018-05-24T00:16:00Z</dcterms:modified>
</cp:coreProperties>
</file>